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3C516" w14:textId="16862B0A" w:rsidR="00671899" w:rsidRDefault="00671899" w:rsidP="00671899">
      <w:pPr>
        <w:pBdr>
          <w:bottom w:val="single" w:sz="4" w:space="1" w:color="auto"/>
        </w:pBdr>
        <w:jc w:val="center"/>
        <w:rPr>
          <w:b/>
          <w:bCs/>
          <w:color w:val="C45911" w:themeColor="accent2" w:themeShade="BF"/>
          <w:sz w:val="28"/>
          <w:szCs w:val="28"/>
          <w:shd w:val="clear" w:color="auto" w:fill="FFFFFF"/>
        </w:rPr>
      </w:pPr>
      <w:r>
        <w:rPr>
          <w:b/>
          <w:bCs/>
          <w:color w:val="C45911" w:themeColor="accent2" w:themeShade="BF"/>
          <w:sz w:val="28"/>
          <w:szCs w:val="28"/>
          <w:shd w:val="clear" w:color="auto" w:fill="FFFFFF"/>
        </w:rPr>
        <w:t>LIVRET D’ACCUEIL</w:t>
      </w:r>
    </w:p>
    <w:p w14:paraId="13033491" w14:textId="400A464F" w:rsidR="00671899" w:rsidRDefault="00671899" w:rsidP="00671899">
      <w:pPr>
        <w:pBdr>
          <w:bottom w:val="single" w:sz="4" w:space="1" w:color="auto"/>
        </w:pBdr>
        <w:jc w:val="center"/>
        <w:rPr>
          <w:b/>
          <w:bCs/>
          <w:color w:val="C45911" w:themeColor="accent2" w:themeShade="BF"/>
          <w:sz w:val="28"/>
          <w:szCs w:val="28"/>
          <w:shd w:val="clear" w:color="auto" w:fill="FFFFFF"/>
        </w:rPr>
      </w:pPr>
      <w:r>
        <w:rPr>
          <w:b/>
          <w:bCs/>
          <w:color w:val="C45911" w:themeColor="accent2" w:themeShade="BF"/>
          <w:sz w:val="28"/>
          <w:szCs w:val="28"/>
          <w:shd w:val="clear" w:color="auto" w:fill="FFFFFF"/>
        </w:rPr>
        <w:t>Stagiaire</w:t>
      </w:r>
    </w:p>
    <w:p w14:paraId="0A0E7F30" w14:textId="77777777" w:rsidR="00671899" w:rsidRDefault="00671899" w:rsidP="00671899">
      <w:pPr>
        <w:pBdr>
          <w:bottom w:val="single" w:sz="4" w:space="1" w:color="auto"/>
        </w:pBdr>
        <w:jc w:val="center"/>
        <w:rPr>
          <w:b/>
          <w:bCs/>
          <w:color w:val="C45911" w:themeColor="accent2" w:themeShade="BF"/>
          <w:sz w:val="28"/>
          <w:szCs w:val="28"/>
          <w:shd w:val="clear" w:color="auto" w:fill="FFFFFF"/>
        </w:rPr>
      </w:pPr>
    </w:p>
    <w:p w14:paraId="62EA80FC" w14:textId="77777777" w:rsidR="00671899" w:rsidRDefault="00671899" w:rsidP="00577F5E">
      <w:pPr>
        <w:pBdr>
          <w:bottom w:val="single" w:sz="4" w:space="1" w:color="auto"/>
        </w:pBdr>
        <w:jc w:val="both"/>
        <w:rPr>
          <w:b/>
          <w:bCs/>
          <w:color w:val="C45911" w:themeColor="accent2" w:themeShade="BF"/>
          <w:sz w:val="28"/>
          <w:szCs w:val="28"/>
          <w:shd w:val="clear" w:color="auto" w:fill="FFFFFF"/>
        </w:rPr>
      </w:pPr>
    </w:p>
    <w:p w14:paraId="2C35FDBD" w14:textId="7E42C773" w:rsidR="00E822A7" w:rsidRPr="00577F5E" w:rsidRDefault="00E822A7" w:rsidP="00577F5E">
      <w:pPr>
        <w:pBdr>
          <w:bottom w:val="single" w:sz="4" w:space="1" w:color="auto"/>
        </w:pBdr>
        <w:jc w:val="both"/>
        <w:rPr>
          <w:b/>
          <w:bCs/>
          <w:color w:val="C45911" w:themeColor="accent2" w:themeShade="BF"/>
          <w:sz w:val="28"/>
          <w:szCs w:val="28"/>
          <w:shd w:val="clear" w:color="auto" w:fill="FFFFFF"/>
        </w:rPr>
      </w:pPr>
      <w:r w:rsidRPr="00577F5E">
        <w:rPr>
          <w:b/>
          <w:bCs/>
          <w:color w:val="C45911" w:themeColor="accent2" w:themeShade="BF"/>
          <w:sz w:val="28"/>
          <w:szCs w:val="28"/>
          <w:shd w:val="clear" w:color="auto" w:fill="FFFFFF"/>
        </w:rPr>
        <w:t>Mot d’accueil</w:t>
      </w:r>
    </w:p>
    <w:p w14:paraId="4F59F167" w14:textId="00FB5AAE" w:rsidR="00E822A7" w:rsidRDefault="004C07CC" w:rsidP="009432AC">
      <w:pPr>
        <w:jc w:val="both"/>
        <w:rPr>
          <w:shd w:val="clear" w:color="auto" w:fill="FFFFFF"/>
        </w:rPr>
      </w:pPr>
      <w:r>
        <w:rPr>
          <w:shd w:val="clear" w:color="auto" w:fill="FFFFFF"/>
        </w:rPr>
        <w:t>Evoluant en gestion d’entreprise depuis 30 ans, spécialisée en Ressources Humaines depuis 15 ans, je suis devenue</w:t>
      </w:r>
      <w:r w:rsidR="009432AC">
        <w:rPr>
          <w:shd w:val="clear" w:color="auto" w:fill="FFFFFF"/>
        </w:rPr>
        <w:t xml:space="preserve">, </w:t>
      </w:r>
      <w:r>
        <w:rPr>
          <w:shd w:val="clear" w:color="auto" w:fill="FFFFFF"/>
        </w:rPr>
        <w:t>Consultante</w:t>
      </w:r>
      <w:r w:rsidR="009432AC">
        <w:rPr>
          <w:shd w:val="clear" w:color="auto" w:fill="FFFFFF"/>
        </w:rPr>
        <w:t xml:space="preserve"> externalisée</w:t>
      </w:r>
      <w:r>
        <w:rPr>
          <w:shd w:val="clear" w:color="auto" w:fill="FFFFFF"/>
        </w:rPr>
        <w:t xml:space="preserve"> par recherche d’autonomie</w:t>
      </w:r>
      <w:r w:rsidR="009432AC">
        <w:rPr>
          <w:shd w:val="clear" w:color="auto" w:fill="FFFFFF"/>
        </w:rPr>
        <w:t xml:space="preserve"> voilà </w:t>
      </w:r>
      <w:r w:rsidR="00B94AF9">
        <w:rPr>
          <w:shd w:val="clear" w:color="auto" w:fill="FFFFFF"/>
        </w:rPr>
        <w:t>3</w:t>
      </w:r>
      <w:r w:rsidR="009432AC">
        <w:rPr>
          <w:shd w:val="clear" w:color="auto" w:fill="FFFFFF"/>
        </w:rPr>
        <w:t xml:space="preserve"> ans.</w:t>
      </w:r>
    </w:p>
    <w:p w14:paraId="532F8FBA" w14:textId="3378CBA0" w:rsidR="009432AC" w:rsidRDefault="009432AC" w:rsidP="009432AC">
      <w:pPr>
        <w:jc w:val="both"/>
        <w:rPr>
          <w:shd w:val="clear" w:color="auto" w:fill="FFFFFF"/>
        </w:rPr>
      </w:pPr>
      <w:r>
        <w:rPr>
          <w:shd w:val="clear" w:color="auto" w:fill="FFFFFF"/>
        </w:rPr>
        <w:t>Après avoir répondu aux différentes problématiques qui m’ont été soumises par ma clientèle, j’ai décidé de devenir Formatrice en RH afin d’assurer la montée en compétences de mes clients</w:t>
      </w:r>
      <w:r w:rsidR="00B94AF9">
        <w:rPr>
          <w:shd w:val="clear" w:color="auto" w:fill="FFFFFF"/>
        </w:rPr>
        <w:t>.</w:t>
      </w:r>
      <w:r>
        <w:rPr>
          <w:shd w:val="clear" w:color="auto" w:fill="FFFFFF"/>
        </w:rPr>
        <w:t xml:space="preserve"> Mon but : vous permettre d’acquérir l’autonomie nécessaire dans la gestion de votre structure.</w:t>
      </w:r>
    </w:p>
    <w:p w14:paraId="667E8527" w14:textId="02F1BB1F" w:rsidR="00E822A7" w:rsidRDefault="009432AC" w:rsidP="009432AC">
      <w:pPr>
        <w:jc w:val="both"/>
        <w:rPr>
          <w:shd w:val="clear" w:color="auto" w:fill="FFFFFF"/>
        </w:rPr>
      </w:pPr>
      <w:r>
        <w:rPr>
          <w:shd w:val="clear" w:color="auto" w:fill="FFFFFF"/>
        </w:rPr>
        <w:t>Spécialisée dans un service sur mesure aux TPE, j’évolue au sein de la C</w:t>
      </w:r>
      <w:r w:rsidR="009C610E">
        <w:rPr>
          <w:shd w:val="clear" w:color="auto" w:fill="FFFFFF"/>
        </w:rPr>
        <w:t>hambre de Commerce et d’Industrie du Morbihan</w:t>
      </w:r>
      <w:r>
        <w:rPr>
          <w:shd w:val="clear" w:color="auto" w:fill="FFFFFF"/>
        </w:rPr>
        <w:t xml:space="preserve"> en qualité de </w:t>
      </w:r>
      <w:r w:rsidR="00E822A7">
        <w:rPr>
          <w:shd w:val="clear" w:color="auto" w:fill="FFFFFF"/>
        </w:rPr>
        <w:t>CCI Expert RH 56</w:t>
      </w:r>
      <w:r>
        <w:rPr>
          <w:shd w:val="clear" w:color="auto" w:fill="FFFFFF"/>
        </w:rPr>
        <w:t xml:space="preserve"> depuis mars 2023.</w:t>
      </w:r>
    </w:p>
    <w:p w14:paraId="65C223B7" w14:textId="77777777" w:rsidR="009432AC" w:rsidRDefault="009432AC" w:rsidP="009432AC">
      <w:pPr>
        <w:jc w:val="both"/>
        <w:rPr>
          <w:sz w:val="28"/>
          <w:szCs w:val="28"/>
          <w:shd w:val="clear" w:color="auto" w:fill="FFFFFF"/>
        </w:rPr>
      </w:pPr>
    </w:p>
    <w:p w14:paraId="4D4597B7" w14:textId="77777777" w:rsidR="009432AC" w:rsidRDefault="0035456C" w:rsidP="004C07CC">
      <w:pPr>
        <w:spacing w:after="0"/>
        <w:jc w:val="center"/>
        <w:rPr>
          <w:sz w:val="24"/>
          <w:szCs w:val="24"/>
          <w:shd w:val="clear" w:color="auto" w:fill="FFFFFF"/>
        </w:rPr>
      </w:pPr>
      <w:r w:rsidRPr="004C07CC">
        <w:rPr>
          <w:sz w:val="24"/>
          <w:szCs w:val="24"/>
          <w:shd w:val="clear" w:color="auto" w:fill="FFFFFF"/>
        </w:rPr>
        <w:t xml:space="preserve">Pour plus d’informations, </w:t>
      </w:r>
    </w:p>
    <w:p w14:paraId="7720B83B" w14:textId="2734A45C" w:rsidR="004C07CC" w:rsidRDefault="009432AC" w:rsidP="004C07CC">
      <w:pPr>
        <w:spacing w:after="0"/>
        <w:jc w:val="center"/>
        <w:rPr>
          <w:sz w:val="24"/>
          <w:szCs w:val="24"/>
          <w:shd w:val="clear" w:color="auto" w:fill="FFFFFF"/>
        </w:rPr>
      </w:pPr>
      <w:r w:rsidRPr="004C07CC">
        <w:rPr>
          <w:sz w:val="24"/>
          <w:szCs w:val="24"/>
          <w:shd w:val="clear" w:color="auto" w:fill="FFFFFF"/>
        </w:rPr>
        <w:t>N’hésitez</w:t>
      </w:r>
      <w:r w:rsidR="0035456C" w:rsidRPr="004C07CC">
        <w:rPr>
          <w:sz w:val="24"/>
          <w:szCs w:val="24"/>
          <w:shd w:val="clear" w:color="auto" w:fill="FFFFFF"/>
        </w:rPr>
        <w:t xml:space="preserve"> pas à me contacter </w:t>
      </w:r>
      <w:r w:rsidR="004C07CC" w:rsidRPr="004C07CC">
        <w:rPr>
          <w:sz w:val="24"/>
          <w:szCs w:val="24"/>
          <w:shd w:val="clear" w:color="auto" w:fill="FFFFFF"/>
        </w:rPr>
        <w:t>afin d’échanger sur vos besoins</w:t>
      </w:r>
    </w:p>
    <w:p w14:paraId="247360D5" w14:textId="77777777" w:rsidR="004C07CC" w:rsidRDefault="0035456C" w:rsidP="004C07CC">
      <w:pPr>
        <w:spacing w:after="0"/>
        <w:jc w:val="center"/>
        <w:rPr>
          <w:sz w:val="24"/>
          <w:szCs w:val="24"/>
          <w:shd w:val="clear" w:color="auto" w:fill="FFFFFF"/>
        </w:rPr>
      </w:pPr>
      <w:proofErr w:type="gramStart"/>
      <w:r w:rsidRPr="004C07CC">
        <w:rPr>
          <w:sz w:val="24"/>
          <w:szCs w:val="24"/>
          <w:shd w:val="clear" w:color="auto" w:fill="FFFFFF"/>
        </w:rPr>
        <w:t>par</w:t>
      </w:r>
      <w:proofErr w:type="gramEnd"/>
      <w:r w:rsidRPr="004C07CC">
        <w:rPr>
          <w:sz w:val="24"/>
          <w:szCs w:val="24"/>
          <w:shd w:val="clear" w:color="auto" w:fill="FFFFFF"/>
        </w:rPr>
        <w:t xml:space="preserve"> mail </w:t>
      </w:r>
      <w:r w:rsidR="002B64F2" w:rsidRPr="004C07CC">
        <w:rPr>
          <w:sz w:val="24"/>
          <w:szCs w:val="24"/>
          <w:shd w:val="clear" w:color="auto" w:fill="FFFFFF"/>
        </w:rPr>
        <w:t xml:space="preserve">à </w:t>
      </w:r>
      <w:hyperlink r:id="rId7" w:history="1">
        <w:r w:rsidR="002B64F2" w:rsidRPr="004C07CC">
          <w:rPr>
            <w:rStyle w:val="Lienhypertexte"/>
            <w:sz w:val="24"/>
            <w:szCs w:val="24"/>
            <w:shd w:val="clear" w:color="auto" w:fill="FFFFFF"/>
          </w:rPr>
          <w:t>v.legrand@vlgconseils.fr</w:t>
        </w:r>
      </w:hyperlink>
      <w:r w:rsidR="002B64F2" w:rsidRPr="004C07CC">
        <w:rPr>
          <w:sz w:val="24"/>
          <w:szCs w:val="24"/>
          <w:shd w:val="clear" w:color="auto" w:fill="FFFFFF"/>
        </w:rPr>
        <w:t xml:space="preserve"> </w:t>
      </w:r>
    </w:p>
    <w:p w14:paraId="763F125D" w14:textId="46CF81F5" w:rsidR="0035456C" w:rsidRPr="004C07CC" w:rsidRDefault="0035456C" w:rsidP="004C07CC">
      <w:pPr>
        <w:spacing w:after="0"/>
        <w:jc w:val="center"/>
        <w:rPr>
          <w:sz w:val="24"/>
          <w:szCs w:val="24"/>
          <w:shd w:val="clear" w:color="auto" w:fill="FFFFFF"/>
        </w:rPr>
      </w:pPr>
      <w:proofErr w:type="gramStart"/>
      <w:r w:rsidRPr="004C07CC">
        <w:rPr>
          <w:sz w:val="24"/>
          <w:szCs w:val="24"/>
          <w:shd w:val="clear" w:color="auto" w:fill="FFFFFF"/>
        </w:rPr>
        <w:t>ou</w:t>
      </w:r>
      <w:proofErr w:type="gramEnd"/>
      <w:r w:rsidRPr="004C07CC">
        <w:rPr>
          <w:sz w:val="24"/>
          <w:szCs w:val="24"/>
          <w:shd w:val="clear" w:color="auto" w:fill="FFFFFF"/>
        </w:rPr>
        <w:t xml:space="preserve"> téléphone</w:t>
      </w:r>
      <w:r w:rsidR="002B64F2" w:rsidRPr="004C07CC">
        <w:rPr>
          <w:sz w:val="24"/>
          <w:szCs w:val="24"/>
          <w:shd w:val="clear" w:color="auto" w:fill="FFFFFF"/>
        </w:rPr>
        <w:t xml:space="preserve"> au 06.74.51.73.90</w:t>
      </w:r>
      <w:r w:rsidRPr="004C07CC">
        <w:rPr>
          <w:sz w:val="24"/>
          <w:szCs w:val="24"/>
          <w:shd w:val="clear" w:color="auto" w:fill="FFFFFF"/>
        </w:rPr>
        <w:t xml:space="preserve"> </w:t>
      </w:r>
    </w:p>
    <w:p w14:paraId="0C37CA6A" w14:textId="77777777" w:rsidR="002B64F2" w:rsidRDefault="002B64F2" w:rsidP="00577F5E">
      <w:pPr>
        <w:pBdr>
          <w:bottom w:val="single" w:sz="4" w:space="1" w:color="auto"/>
        </w:pBdr>
        <w:jc w:val="both"/>
        <w:rPr>
          <w:b/>
          <w:bCs/>
          <w:color w:val="C45911" w:themeColor="accent2" w:themeShade="BF"/>
          <w:sz w:val="28"/>
          <w:szCs w:val="28"/>
          <w:shd w:val="clear" w:color="auto" w:fill="FFFFFF"/>
        </w:rPr>
      </w:pPr>
    </w:p>
    <w:p w14:paraId="3C3710B1" w14:textId="77777777" w:rsidR="009432AC" w:rsidRDefault="009432AC" w:rsidP="00577F5E">
      <w:pPr>
        <w:pBdr>
          <w:bottom w:val="single" w:sz="4" w:space="1" w:color="auto"/>
        </w:pBdr>
        <w:jc w:val="both"/>
        <w:rPr>
          <w:b/>
          <w:bCs/>
          <w:color w:val="C45911" w:themeColor="accent2" w:themeShade="BF"/>
          <w:sz w:val="28"/>
          <w:szCs w:val="28"/>
          <w:shd w:val="clear" w:color="auto" w:fill="FFFFFF"/>
        </w:rPr>
      </w:pPr>
    </w:p>
    <w:p w14:paraId="6C0CD76B" w14:textId="138FBC4E" w:rsidR="00E822A7" w:rsidRPr="00577F5E" w:rsidRDefault="00E822A7" w:rsidP="00577F5E">
      <w:pPr>
        <w:pBdr>
          <w:bottom w:val="single" w:sz="4" w:space="1" w:color="auto"/>
        </w:pBdr>
        <w:jc w:val="both"/>
        <w:rPr>
          <w:b/>
          <w:bCs/>
          <w:color w:val="C45911" w:themeColor="accent2" w:themeShade="BF"/>
          <w:sz w:val="28"/>
          <w:szCs w:val="28"/>
          <w:shd w:val="clear" w:color="auto" w:fill="FFFFFF"/>
        </w:rPr>
      </w:pPr>
      <w:r w:rsidRPr="00577F5E">
        <w:rPr>
          <w:b/>
          <w:bCs/>
          <w:color w:val="C45911" w:themeColor="accent2" w:themeShade="BF"/>
          <w:sz w:val="28"/>
          <w:szCs w:val="28"/>
          <w:shd w:val="clear" w:color="auto" w:fill="FFFFFF"/>
        </w:rPr>
        <w:t>Présentation de l’organisme de formation</w:t>
      </w:r>
    </w:p>
    <w:p w14:paraId="7F0DD75D" w14:textId="3E69BDB3" w:rsidR="00E822A7" w:rsidRDefault="00E822A7" w:rsidP="00E822A7">
      <w:pPr>
        <w:jc w:val="both"/>
        <w:rPr>
          <w:shd w:val="clear" w:color="auto" w:fill="FFFFFF"/>
        </w:rPr>
      </w:pPr>
      <w:r>
        <w:rPr>
          <w:shd w:val="clear" w:color="auto" w:fill="FFFFFF"/>
        </w:rPr>
        <w:tab/>
      </w:r>
      <w:r w:rsidRPr="009F0590">
        <w:rPr>
          <w:color w:val="806000" w:themeColor="accent4" w:themeShade="80"/>
          <w:shd w:val="clear" w:color="auto" w:fill="FFFFFF"/>
        </w:rPr>
        <w:t>Objectif d’une formation </w:t>
      </w:r>
      <w:r>
        <w:rPr>
          <w:shd w:val="clear" w:color="auto" w:fill="FFFFFF"/>
        </w:rPr>
        <w:t>: la formation professionnelle est un outil majeur à la disposition de tous, permettant aux salarié e s et employeurs d’acquérir les connaissances et compétences nécessaires tout au long de leur carrière.</w:t>
      </w:r>
    </w:p>
    <w:p w14:paraId="7AFF3B7C" w14:textId="7C41D387" w:rsidR="00E822A7" w:rsidRDefault="00E822A7" w:rsidP="00E62CF8">
      <w:pPr>
        <w:rPr>
          <w:shd w:val="clear" w:color="auto" w:fill="FFFFFF"/>
        </w:rPr>
      </w:pPr>
      <w:r>
        <w:rPr>
          <w:shd w:val="clear" w:color="auto" w:fill="FFFFFF"/>
        </w:rPr>
        <w:tab/>
      </w:r>
      <w:r w:rsidRPr="009F0590">
        <w:rPr>
          <w:color w:val="806000" w:themeColor="accent4" w:themeShade="80"/>
          <w:shd w:val="clear" w:color="auto" w:fill="FFFFFF"/>
        </w:rPr>
        <w:t>Modalités d’intervention </w:t>
      </w:r>
      <w:r>
        <w:rPr>
          <w:shd w:val="clear" w:color="auto" w:fill="FFFFFF"/>
        </w:rPr>
        <w:t>: les formations peuvent être proposées en « inter » ou en « intra ».</w:t>
      </w:r>
    </w:p>
    <w:p w14:paraId="7A7FFB48" w14:textId="79FC14C8" w:rsidR="00E822A7" w:rsidRDefault="00E822A7" w:rsidP="00E822A7">
      <w:pPr>
        <w:jc w:val="both"/>
        <w:rPr>
          <w:shd w:val="clear" w:color="auto" w:fill="FFFFFF"/>
        </w:rPr>
      </w:pPr>
      <w:r>
        <w:rPr>
          <w:shd w:val="clear" w:color="auto" w:fill="FFFFFF"/>
        </w:rPr>
        <w:t xml:space="preserve">En </w:t>
      </w:r>
      <w:r w:rsidRPr="009F0590">
        <w:rPr>
          <w:i/>
          <w:iCs/>
          <w:shd w:val="clear" w:color="auto" w:fill="FFFFFF"/>
        </w:rPr>
        <w:t>inter</w:t>
      </w:r>
      <w:r>
        <w:rPr>
          <w:shd w:val="clear" w:color="auto" w:fill="FFFFFF"/>
        </w:rPr>
        <w:t> : la formation est planifiée à des dates précises, assurée par notre formatrice dans une salle adaptée et conforme. Les stagiaires, issus de structures différentes, enrichissent la session de leurs compétences et expériences.</w:t>
      </w:r>
      <w:r w:rsidR="00F45521">
        <w:rPr>
          <w:shd w:val="clear" w:color="auto" w:fill="FFFFFF"/>
        </w:rPr>
        <w:t xml:space="preserve"> </w:t>
      </w:r>
    </w:p>
    <w:p w14:paraId="30E00AA0" w14:textId="05473745" w:rsidR="00E822A7" w:rsidRDefault="00E822A7" w:rsidP="00E822A7">
      <w:pPr>
        <w:jc w:val="both"/>
        <w:rPr>
          <w:shd w:val="clear" w:color="auto" w:fill="FFFFFF"/>
        </w:rPr>
      </w:pPr>
      <w:r>
        <w:rPr>
          <w:shd w:val="clear" w:color="auto" w:fill="FFFFFF"/>
        </w:rPr>
        <w:t xml:space="preserve">En </w:t>
      </w:r>
      <w:r w:rsidRPr="009F0590">
        <w:rPr>
          <w:i/>
          <w:iCs/>
          <w:shd w:val="clear" w:color="auto" w:fill="FFFFFF"/>
        </w:rPr>
        <w:t>intra</w:t>
      </w:r>
      <w:r>
        <w:rPr>
          <w:shd w:val="clear" w:color="auto" w:fill="FFFFFF"/>
        </w:rPr>
        <w:t> : la formation est organisée en fonction des besoins de la structure. Le contenu de la formation est alors ciblé et personnalisé. Elle se déroule dans les locaux de la structure ou dans une salle adaptée et conforme choisie par elle.</w:t>
      </w:r>
    </w:p>
    <w:p w14:paraId="1CC05D92" w14:textId="77777777" w:rsidR="00671899" w:rsidRDefault="00671899" w:rsidP="00577F5E">
      <w:pPr>
        <w:pBdr>
          <w:bottom w:val="single" w:sz="4" w:space="1" w:color="auto"/>
        </w:pBdr>
        <w:jc w:val="both"/>
        <w:rPr>
          <w:b/>
          <w:bCs/>
          <w:color w:val="C45911" w:themeColor="accent2" w:themeShade="BF"/>
          <w:sz w:val="28"/>
          <w:szCs w:val="28"/>
          <w:shd w:val="clear" w:color="auto" w:fill="FFFFFF"/>
        </w:rPr>
      </w:pPr>
    </w:p>
    <w:p w14:paraId="34320EBB" w14:textId="77777777" w:rsidR="00671899" w:rsidRDefault="00671899" w:rsidP="00577F5E">
      <w:pPr>
        <w:pBdr>
          <w:bottom w:val="single" w:sz="4" w:space="1" w:color="auto"/>
        </w:pBdr>
        <w:jc w:val="both"/>
        <w:rPr>
          <w:b/>
          <w:bCs/>
          <w:color w:val="C45911" w:themeColor="accent2" w:themeShade="BF"/>
          <w:sz w:val="28"/>
          <w:szCs w:val="28"/>
          <w:shd w:val="clear" w:color="auto" w:fill="FFFFFF"/>
        </w:rPr>
      </w:pPr>
    </w:p>
    <w:p w14:paraId="684E064D" w14:textId="77777777" w:rsidR="00671899" w:rsidRDefault="00671899" w:rsidP="00577F5E">
      <w:pPr>
        <w:pBdr>
          <w:bottom w:val="single" w:sz="4" w:space="1" w:color="auto"/>
        </w:pBdr>
        <w:jc w:val="both"/>
        <w:rPr>
          <w:b/>
          <w:bCs/>
          <w:color w:val="C45911" w:themeColor="accent2" w:themeShade="BF"/>
          <w:sz w:val="28"/>
          <w:szCs w:val="28"/>
          <w:shd w:val="clear" w:color="auto" w:fill="FFFFFF"/>
        </w:rPr>
      </w:pPr>
    </w:p>
    <w:p w14:paraId="1DFC764A" w14:textId="0ABD5707" w:rsidR="009F0590" w:rsidRPr="00577F5E" w:rsidRDefault="009F0590" w:rsidP="00577F5E">
      <w:pPr>
        <w:pBdr>
          <w:bottom w:val="single" w:sz="4" w:space="1" w:color="auto"/>
        </w:pBdr>
        <w:jc w:val="both"/>
        <w:rPr>
          <w:b/>
          <w:bCs/>
          <w:color w:val="C45911" w:themeColor="accent2" w:themeShade="BF"/>
          <w:sz w:val="28"/>
          <w:szCs w:val="28"/>
          <w:shd w:val="clear" w:color="auto" w:fill="FFFFFF"/>
        </w:rPr>
      </w:pPr>
      <w:r w:rsidRPr="00577F5E">
        <w:rPr>
          <w:b/>
          <w:bCs/>
          <w:color w:val="C45911" w:themeColor="accent2" w:themeShade="BF"/>
          <w:sz w:val="28"/>
          <w:szCs w:val="28"/>
          <w:shd w:val="clear" w:color="auto" w:fill="FFFFFF"/>
        </w:rPr>
        <w:lastRenderedPageBreak/>
        <w:t>Accueil des personnes en situation de handicap</w:t>
      </w:r>
    </w:p>
    <w:p w14:paraId="5C95B113" w14:textId="4D6247E3" w:rsidR="00556CB2" w:rsidRDefault="009F0590" w:rsidP="00556CB2">
      <w:pPr>
        <w:jc w:val="both"/>
        <w:rPr>
          <w:shd w:val="clear" w:color="auto" w:fill="FFFFFF"/>
        </w:rPr>
      </w:pPr>
      <w:r>
        <w:rPr>
          <w:shd w:val="clear" w:color="auto" w:fill="FFFFFF"/>
        </w:rPr>
        <w:t>VLG Conseils formation s’inscrit dans une démarche d’égalité des chances. Tout stagiaire, en situation de handicap, se verra proposer les accompagnements nécessaires afin de garantir sa réussite.</w:t>
      </w:r>
    </w:p>
    <w:p w14:paraId="7C361AA6" w14:textId="77777777" w:rsidR="009F0590" w:rsidRPr="0078309F" w:rsidRDefault="009F0590" w:rsidP="009F0590">
      <w:pPr>
        <w:rPr>
          <w:color w:val="806000" w:themeColor="accent4" w:themeShade="80"/>
          <w:shd w:val="clear" w:color="auto" w:fill="FFFFFF"/>
        </w:rPr>
      </w:pPr>
      <w:r w:rsidRPr="0078309F">
        <w:rPr>
          <w:noProof/>
          <w:color w:val="806000" w:themeColor="accent4" w:themeShade="80"/>
          <w:shd w:val="clear" w:color="auto" w:fill="FFFFFF"/>
        </w:rPr>
        <w:drawing>
          <wp:anchor distT="0" distB="0" distL="114300" distR="114300" simplePos="0" relativeHeight="251663360" behindDoc="1" locked="0" layoutInCell="1" allowOverlap="1" wp14:anchorId="64586192" wp14:editId="2DA40A50">
            <wp:simplePos x="0" y="0"/>
            <wp:positionH relativeFrom="column">
              <wp:posOffset>4313</wp:posOffset>
            </wp:positionH>
            <wp:positionV relativeFrom="paragraph">
              <wp:posOffset>1318</wp:posOffset>
            </wp:positionV>
            <wp:extent cx="2122098" cy="1951648"/>
            <wp:effectExtent l="0" t="0" r="0" b="0"/>
            <wp:wrapTight wrapText="bothSides">
              <wp:wrapPolygon edited="0">
                <wp:start x="0" y="0"/>
                <wp:lineTo x="0" y="21298"/>
                <wp:lineTo x="21335" y="21298"/>
                <wp:lineTo x="21335" y="0"/>
                <wp:lineTo x="0" y="0"/>
              </wp:wrapPolygon>
            </wp:wrapTight>
            <wp:docPr id="6184716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71659" name=""/>
                    <pic:cNvPicPr/>
                  </pic:nvPicPr>
                  <pic:blipFill>
                    <a:blip r:embed="rId8">
                      <a:extLst>
                        <a:ext uri="{28A0092B-C50C-407E-A947-70E740481C1C}">
                          <a14:useLocalDpi xmlns:a14="http://schemas.microsoft.com/office/drawing/2010/main" val="0"/>
                        </a:ext>
                      </a:extLst>
                    </a:blip>
                    <a:stretch>
                      <a:fillRect/>
                    </a:stretch>
                  </pic:blipFill>
                  <pic:spPr>
                    <a:xfrm>
                      <a:off x="0" y="0"/>
                      <a:ext cx="2122098" cy="1951648"/>
                    </a:xfrm>
                    <a:prstGeom prst="rect">
                      <a:avLst/>
                    </a:prstGeom>
                  </pic:spPr>
                </pic:pic>
              </a:graphicData>
            </a:graphic>
          </wp:anchor>
        </w:drawing>
      </w:r>
      <w:r>
        <w:rPr>
          <w:color w:val="806000" w:themeColor="accent4" w:themeShade="80"/>
          <w:shd w:val="clear" w:color="auto" w:fill="FFFFFF"/>
        </w:rPr>
        <w:t>D</w:t>
      </w:r>
      <w:r w:rsidRPr="0078309F">
        <w:rPr>
          <w:color w:val="806000" w:themeColor="accent4" w:themeShade="80"/>
          <w:shd w:val="clear" w:color="auto" w:fill="FFFFFF"/>
        </w:rPr>
        <w:t>éfinition du handicap</w:t>
      </w:r>
    </w:p>
    <w:p w14:paraId="42A94FE2" w14:textId="77777777" w:rsidR="009F0590" w:rsidRDefault="009F0590" w:rsidP="00A743AB">
      <w:pPr>
        <w:jc w:val="both"/>
        <w:rPr>
          <w:shd w:val="clear" w:color="auto" w:fill="FFFFFF"/>
        </w:rPr>
      </w:pPr>
      <w:r>
        <w:rPr>
          <w:shd w:val="clear" w:color="auto" w:fill="FFFFFF"/>
        </w:rPr>
        <w:t>« Vous êtes concerné par le handicap si un problème de santé vous empêche d’accomplir certaines tâches dans votre emploi.</w:t>
      </w:r>
    </w:p>
    <w:p w14:paraId="746A7B6C" w14:textId="77777777" w:rsidR="009F0590" w:rsidRDefault="009F0590" w:rsidP="00A743AB">
      <w:pPr>
        <w:jc w:val="both"/>
        <w:rPr>
          <w:shd w:val="clear" w:color="auto" w:fill="FFFFFF"/>
        </w:rPr>
      </w:pPr>
      <w:r>
        <w:rPr>
          <w:shd w:val="clear" w:color="auto" w:fill="FFFFFF"/>
        </w:rPr>
        <w:t>Le handicap est une notion souvent mal comprise qui recouvre une diversité de situations larges dont les conséquences sur l’emploi peuvent être variables »</w:t>
      </w:r>
    </w:p>
    <w:p w14:paraId="340DD4C6" w14:textId="77777777" w:rsidR="009F0590" w:rsidRDefault="009F0590" w:rsidP="009F0590">
      <w:pPr>
        <w:jc w:val="both"/>
        <w:rPr>
          <w:sz w:val="16"/>
          <w:szCs w:val="16"/>
          <w:shd w:val="clear" w:color="auto" w:fill="FFFFFF"/>
        </w:rPr>
      </w:pPr>
      <w:hyperlink r:id="rId9" w:history="1">
        <w:r w:rsidRPr="008B2CA9">
          <w:rPr>
            <w:rStyle w:val="Lienhypertexte"/>
            <w:sz w:val="16"/>
            <w:szCs w:val="16"/>
            <w:shd w:val="clear" w:color="auto" w:fill="FFFFFF"/>
          </w:rPr>
          <w:t>www.agefiph.fr/site</w:t>
        </w:r>
      </w:hyperlink>
      <w:r w:rsidRPr="008B2CA9">
        <w:rPr>
          <w:sz w:val="16"/>
          <w:szCs w:val="16"/>
          <w:shd w:val="clear" w:color="auto" w:fill="FFFFFF"/>
        </w:rPr>
        <w:t xml:space="preserve"> </w:t>
      </w:r>
    </w:p>
    <w:p w14:paraId="11A87132" w14:textId="77777777" w:rsidR="009F0590" w:rsidRDefault="009F0590" w:rsidP="009F0590">
      <w:pPr>
        <w:rPr>
          <w:shd w:val="clear" w:color="auto" w:fill="FFFFFF"/>
        </w:rPr>
      </w:pPr>
    </w:p>
    <w:p w14:paraId="060B46A9" w14:textId="77777777" w:rsidR="009F0590" w:rsidRDefault="009F0590" w:rsidP="009F0590">
      <w:pPr>
        <w:rPr>
          <w:shd w:val="clear" w:color="auto" w:fill="FFFFFF"/>
        </w:rPr>
      </w:pPr>
    </w:p>
    <w:p w14:paraId="69B211F0" w14:textId="77777777" w:rsidR="009F0590" w:rsidRPr="0078309F" w:rsidRDefault="009F0590" w:rsidP="009F0590">
      <w:pPr>
        <w:rPr>
          <w:color w:val="806000" w:themeColor="accent4" w:themeShade="80"/>
          <w:shd w:val="clear" w:color="auto" w:fill="FFFFFF"/>
        </w:rPr>
      </w:pPr>
      <w:r w:rsidRPr="0078309F">
        <w:rPr>
          <w:color w:val="806000" w:themeColor="accent4" w:themeShade="80"/>
          <w:shd w:val="clear" w:color="auto" w:fill="FFFFFF"/>
        </w:rPr>
        <w:t>Partenaires</w:t>
      </w:r>
    </w:p>
    <w:p w14:paraId="6F671A7F" w14:textId="77777777" w:rsidR="009F0590" w:rsidRDefault="009F0590" w:rsidP="009F0590">
      <w:pPr>
        <w:jc w:val="both"/>
        <w:rPr>
          <w:shd w:val="clear" w:color="auto" w:fill="FFFFFF"/>
        </w:rPr>
      </w:pPr>
      <w:r>
        <w:rPr>
          <w:shd w:val="clear" w:color="auto" w:fill="FFFFFF"/>
        </w:rPr>
        <w:t>Afin de vous permettre d’accéder à la formation dans les meilleures conditions possibles, VLG Conseils s’appuie sur un réseau de partenaires tels que Agefiph Bretagne, Cap emploi 56…  Notre but est de comprendre votre besoin et d’apporter les aménagements nécessaires à votre formation.</w:t>
      </w:r>
    </w:p>
    <w:p w14:paraId="31FB59F9" w14:textId="77777777" w:rsidR="009F0590" w:rsidRPr="0078309F" w:rsidRDefault="009F0590" w:rsidP="009F0590">
      <w:pPr>
        <w:rPr>
          <w:color w:val="806000" w:themeColor="accent4" w:themeShade="80"/>
          <w:shd w:val="clear" w:color="auto" w:fill="FFFFFF"/>
        </w:rPr>
      </w:pPr>
      <w:r w:rsidRPr="0078309F">
        <w:rPr>
          <w:color w:val="806000" w:themeColor="accent4" w:themeShade="80"/>
          <w:shd w:val="clear" w:color="auto" w:fill="FFFFFF"/>
        </w:rPr>
        <w:t>Formation et handicap</w:t>
      </w:r>
    </w:p>
    <w:p w14:paraId="12B77688" w14:textId="196D6F1F" w:rsidR="009F0590" w:rsidRDefault="009F0590" w:rsidP="009F0590">
      <w:pPr>
        <w:jc w:val="both"/>
        <w:rPr>
          <w:shd w:val="clear" w:color="auto" w:fill="FFFFFF"/>
        </w:rPr>
      </w:pPr>
      <w:r>
        <w:rPr>
          <w:shd w:val="clear" w:color="auto" w:fill="FFFFFF"/>
        </w:rPr>
        <w:t xml:space="preserve">Dès votre inscription, vous pouvez informer VLG Conseils </w:t>
      </w:r>
      <w:r w:rsidR="00A743AB">
        <w:rPr>
          <w:shd w:val="clear" w:color="auto" w:fill="FFFFFF"/>
        </w:rPr>
        <w:t>de</w:t>
      </w:r>
      <w:r>
        <w:rPr>
          <w:shd w:val="clear" w:color="auto" w:fill="FFFFFF"/>
        </w:rPr>
        <w:t xml:space="preserve"> votre situation de handicap</w:t>
      </w:r>
      <w:r w:rsidR="00A743AB">
        <w:rPr>
          <w:shd w:val="clear" w:color="auto" w:fill="FFFFFF"/>
        </w:rPr>
        <w:t xml:space="preserve"> afin de permettre la mise e</w:t>
      </w:r>
      <w:r>
        <w:rPr>
          <w:shd w:val="clear" w:color="auto" w:fill="FFFFFF"/>
        </w:rPr>
        <w:t xml:space="preserve">n place </w:t>
      </w:r>
      <w:r w:rsidR="00A743AB">
        <w:rPr>
          <w:shd w:val="clear" w:color="auto" w:fill="FFFFFF"/>
        </w:rPr>
        <w:t>d</w:t>
      </w:r>
      <w:r>
        <w:rPr>
          <w:shd w:val="clear" w:color="auto" w:fill="FFFFFF"/>
        </w:rPr>
        <w:t>es aménagements spécifiques nécessaires. VLG Conseils s’engage à adapter la formation à votre besoin.</w:t>
      </w:r>
    </w:p>
    <w:p w14:paraId="10683657" w14:textId="77777777" w:rsidR="009F0590" w:rsidRPr="0078309F" w:rsidRDefault="009F0590" w:rsidP="009F0590">
      <w:pPr>
        <w:rPr>
          <w:color w:val="806000" w:themeColor="accent4" w:themeShade="80"/>
          <w:shd w:val="clear" w:color="auto" w:fill="FFFFFF"/>
        </w:rPr>
      </w:pPr>
      <w:r w:rsidRPr="0078309F">
        <w:rPr>
          <w:color w:val="806000" w:themeColor="accent4" w:themeShade="80"/>
          <w:shd w:val="clear" w:color="auto" w:fill="FFFFFF"/>
        </w:rPr>
        <w:t>Contact</w:t>
      </w:r>
    </w:p>
    <w:p w14:paraId="08F9705D" w14:textId="4E6EFFE8" w:rsidR="009F0590" w:rsidRDefault="009F0590" w:rsidP="009F0590">
      <w:pPr>
        <w:jc w:val="both"/>
        <w:rPr>
          <w:shd w:val="clear" w:color="auto" w:fill="FFFFFF"/>
        </w:rPr>
      </w:pPr>
      <w:r>
        <w:rPr>
          <w:shd w:val="clear" w:color="auto" w:fill="FFFFFF"/>
        </w:rPr>
        <w:t xml:space="preserve">Vous pouvez </w:t>
      </w:r>
      <w:r w:rsidR="002B64F2">
        <w:rPr>
          <w:shd w:val="clear" w:color="auto" w:fill="FFFFFF"/>
        </w:rPr>
        <w:t xml:space="preserve">me </w:t>
      </w:r>
      <w:r>
        <w:rPr>
          <w:shd w:val="clear" w:color="auto" w:fill="FFFFFF"/>
        </w:rPr>
        <w:t xml:space="preserve">joindre directement, en </w:t>
      </w:r>
      <w:r w:rsidR="002B64F2">
        <w:rPr>
          <w:shd w:val="clear" w:color="auto" w:fill="FFFFFF"/>
        </w:rPr>
        <w:t>m</w:t>
      </w:r>
      <w:r>
        <w:rPr>
          <w:shd w:val="clear" w:color="auto" w:fill="FFFFFF"/>
        </w:rPr>
        <w:t xml:space="preserve">a qualité de référente handicap au 06.74.51.73.90 ou par mail à </w:t>
      </w:r>
      <w:hyperlink r:id="rId10" w:history="1">
        <w:r w:rsidRPr="00C14DAB">
          <w:rPr>
            <w:rStyle w:val="Lienhypertexte"/>
            <w:shd w:val="clear" w:color="auto" w:fill="FFFFFF"/>
          </w:rPr>
          <w:t>v.legrand@vlgconseils.fr</w:t>
        </w:r>
      </w:hyperlink>
      <w:r>
        <w:rPr>
          <w:shd w:val="clear" w:color="auto" w:fill="FFFFFF"/>
        </w:rPr>
        <w:t>.  VLG Conseils reste à votre écoute tout au long de votre parcours de formation.</w:t>
      </w:r>
    </w:p>
    <w:p w14:paraId="27B5F679" w14:textId="77777777" w:rsidR="00671899" w:rsidRDefault="00671899" w:rsidP="00577F5E">
      <w:pPr>
        <w:pBdr>
          <w:bottom w:val="single" w:sz="4" w:space="1" w:color="auto"/>
        </w:pBdr>
        <w:jc w:val="both"/>
        <w:rPr>
          <w:b/>
          <w:bCs/>
          <w:color w:val="C45911" w:themeColor="accent2" w:themeShade="BF"/>
          <w:sz w:val="28"/>
          <w:szCs w:val="28"/>
          <w:shd w:val="clear" w:color="auto" w:fill="FFFFFF"/>
        </w:rPr>
      </w:pPr>
    </w:p>
    <w:p w14:paraId="1F864E0A" w14:textId="2FBE0441" w:rsidR="00F45521" w:rsidRPr="00577F5E" w:rsidRDefault="009432AC" w:rsidP="00577F5E">
      <w:pPr>
        <w:pBdr>
          <w:bottom w:val="single" w:sz="4" w:space="1" w:color="auto"/>
        </w:pBdr>
        <w:jc w:val="both"/>
        <w:rPr>
          <w:b/>
          <w:bCs/>
          <w:color w:val="C45911" w:themeColor="accent2" w:themeShade="BF"/>
          <w:sz w:val="28"/>
          <w:szCs w:val="28"/>
          <w:shd w:val="clear" w:color="auto" w:fill="FFFFFF"/>
        </w:rPr>
      </w:pPr>
      <w:r>
        <w:rPr>
          <w:b/>
          <w:bCs/>
          <w:color w:val="C45911" w:themeColor="accent2" w:themeShade="BF"/>
          <w:sz w:val="28"/>
          <w:szCs w:val="28"/>
          <w:shd w:val="clear" w:color="auto" w:fill="FFFFFF"/>
        </w:rPr>
        <w:t>D</w:t>
      </w:r>
      <w:r w:rsidR="00EA6DFD" w:rsidRPr="00577F5E">
        <w:rPr>
          <w:b/>
          <w:bCs/>
          <w:color w:val="C45911" w:themeColor="accent2" w:themeShade="BF"/>
          <w:sz w:val="28"/>
          <w:szCs w:val="28"/>
          <w:shd w:val="clear" w:color="auto" w:fill="FFFFFF"/>
        </w:rPr>
        <w:t>émarche qualité</w:t>
      </w:r>
    </w:p>
    <w:p w14:paraId="05E15C4E" w14:textId="3755E99D" w:rsidR="00F45521" w:rsidRDefault="00EA6DFD" w:rsidP="009432AC">
      <w:pPr>
        <w:spacing w:after="0"/>
        <w:jc w:val="both"/>
        <w:rPr>
          <w:shd w:val="clear" w:color="auto" w:fill="FFFFFF"/>
        </w:rPr>
      </w:pPr>
      <w:r>
        <w:rPr>
          <w:shd w:val="clear" w:color="auto" w:fill="FFFFFF"/>
        </w:rPr>
        <w:t>VLG Conseils s’investit dans une dynamique de certification qualité, permettant d’attester de la qualité des processus mis en œuvre pour les actions de formation professionnelle continue, sur la base des critères retenus dans le référentiel national Qualiopi.</w:t>
      </w:r>
      <w:r w:rsidR="00342E94">
        <w:rPr>
          <w:shd w:val="clear" w:color="auto" w:fill="FFFFFF"/>
        </w:rPr>
        <w:t xml:space="preserve"> </w:t>
      </w:r>
    </w:p>
    <w:p w14:paraId="0117C97E" w14:textId="77777777" w:rsidR="00577F5E" w:rsidRPr="002B64F2" w:rsidRDefault="00577F5E" w:rsidP="00EA6DFD">
      <w:pPr>
        <w:jc w:val="both"/>
        <w:rPr>
          <w:sz w:val="28"/>
          <w:szCs w:val="28"/>
          <w:shd w:val="clear" w:color="auto" w:fill="FFFFFF"/>
        </w:rPr>
      </w:pPr>
    </w:p>
    <w:p w14:paraId="0E93B073" w14:textId="5C5C5066" w:rsidR="0058276D" w:rsidRPr="00577F5E" w:rsidRDefault="0035456C" w:rsidP="00577F5E">
      <w:pPr>
        <w:pBdr>
          <w:bottom w:val="single" w:sz="4" w:space="1" w:color="auto"/>
        </w:pBdr>
        <w:jc w:val="both"/>
        <w:rPr>
          <w:b/>
          <w:bCs/>
          <w:color w:val="C45911" w:themeColor="accent2" w:themeShade="BF"/>
          <w:sz w:val="28"/>
          <w:szCs w:val="28"/>
          <w:shd w:val="clear" w:color="auto" w:fill="FFFFFF"/>
        </w:rPr>
      </w:pPr>
      <w:r w:rsidRPr="00577F5E">
        <w:rPr>
          <w:b/>
          <w:bCs/>
          <w:color w:val="C45911" w:themeColor="accent2" w:themeShade="BF"/>
          <w:sz w:val="28"/>
          <w:szCs w:val="28"/>
          <w:shd w:val="clear" w:color="auto" w:fill="FFFFFF"/>
        </w:rPr>
        <w:t>Politique de c</w:t>
      </w:r>
      <w:r w:rsidR="00342E94" w:rsidRPr="00577F5E">
        <w:rPr>
          <w:b/>
          <w:bCs/>
          <w:color w:val="C45911" w:themeColor="accent2" w:themeShade="BF"/>
          <w:sz w:val="28"/>
          <w:szCs w:val="28"/>
          <w:shd w:val="clear" w:color="auto" w:fill="FFFFFF"/>
        </w:rPr>
        <w:t>onfidentialité et RGPD</w:t>
      </w:r>
    </w:p>
    <w:p w14:paraId="0D807DA9" w14:textId="33FC3A0E" w:rsidR="00DC4A9D" w:rsidRDefault="00342E94" w:rsidP="00342E94">
      <w:pPr>
        <w:spacing w:after="0"/>
        <w:jc w:val="both"/>
        <w:rPr>
          <w:shd w:val="clear" w:color="auto" w:fill="FFFFFF"/>
        </w:rPr>
      </w:pPr>
      <w:r>
        <w:rPr>
          <w:shd w:val="clear" w:color="auto" w:fill="FFFFFF"/>
        </w:rPr>
        <w:t xml:space="preserve">Conformément au RGPD, tout stagiaire en formation dispose d’un droit d’accès, de modification, d’opposition et de suppression des données le concernant en nous contactant par mail à </w:t>
      </w:r>
      <w:hyperlink r:id="rId11" w:history="1">
        <w:r w:rsidRPr="00C36158">
          <w:rPr>
            <w:rStyle w:val="Lienhypertexte"/>
            <w:shd w:val="clear" w:color="auto" w:fill="FFFFFF"/>
          </w:rPr>
          <w:t>v.legrand@vlgconseils.fr</w:t>
        </w:r>
      </w:hyperlink>
      <w:r>
        <w:rPr>
          <w:shd w:val="clear" w:color="auto" w:fill="FFFFFF"/>
        </w:rPr>
        <w:t>.</w:t>
      </w:r>
      <w:r w:rsidR="0035456C">
        <w:rPr>
          <w:shd w:val="clear" w:color="auto" w:fill="FFFFFF"/>
        </w:rPr>
        <w:t xml:space="preserve">  </w:t>
      </w:r>
    </w:p>
    <w:p w14:paraId="322EFE5F" w14:textId="77777777" w:rsidR="002B64F2" w:rsidRDefault="002B64F2" w:rsidP="00393376">
      <w:pPr>
        <w:pBdr>
          <w:bottom w:val="single" w:sz="4" w:space="1" w:color="auto"/>
        </w:pBdr>
        <w:jc w:val="both"/>
        <w:rPr>
          <w:b/>
          <w:bCs/>
          <w:color w:val="C45911" w:themeColor="accent2" w:themeShade="BF"/>
          <w:sz w:val="28"/>
          <w:szCs w:val="28"/>
          <w:shd w:val="clear" w:color="auto" w:fill="FFFFFF"/>
        </w:rPr>
      </w:pPr>
    </w:p>
    <w:p w14:paraId="357B4B4D" w14:textId="291EC09F" w:rsidR="00342E94" w:rsidRPr="00577F5E" w:rsidRDefault="00342E94" w:rsidP="00577F5E">
      <w:pPr>
        <w:pBdr>
          <w:bottom w:val="single" w:sz="4" w:space="1" w:color="auto"/>
        </w:pBdr>
        <w:jc w:val="both"/>
        <w:rPr>
          <w:b/>
          <w:bCs/>
          <w:color w:val="C45911" w:themeColor="accent2" w:themeShade="BF"/>
          <w:sz w:val="28"/>
          <w:szCs w:val="28"/>
          <w:shd w:val="clear" w:color="auto" w:fill="FFFFFF"/>
        </w:rPr>
      </w:pPr>
      <w:r w:rsidRPr="00577F5E">
        <w:rPr>
          <w:b/>
          <w:bCs/>
          <w:color w:val="C45911" w:themeColor="accent2" w:themeShade="BF"/>
          <w:sz w:val="28"/>
          <w:szCs w:val="28"/>
          <w:shd w:val="clear" w:color="auto" w:fill="FFFFFF"/>
        </w:rPr>
        <w:lastRenderedPageBreak/>
        <w:t>Règlement intérieur</w:t>
      </w:r>
    </w:p>
    <w:p w14:paraId="3935D3D1" w14:textId="2ACCBE1E" w:rsidR="009F0590" w:rsidRPr="00577F5E" w:rsidRDefault="009F0590" w:rsidP="009F0590">
      <w:pPr>
        <w:jc w:val="both"/>
        <w:rPr>
          <w:rFonts w:cs="Arial"/>
          <w:sz w:val="16"/>
          <w:szCs w:val="16"/>
        </w:rPr>
      </w:pPr>
      <w:r w:rsidRPr="00577F5E">
        <w:rPr>
          <w:rFonts w:cs="Arial"/>
          <w:sz w:val="16"/>
          <w:szCs w:val="16"/>
        </w:rPr>
        <w:t xml:space="preserve">VLG Conseils organise ses formations dans des locaux extérieurs. En conséquence les stagiaires doivent consulter au démarrage de leur formation l’ensemble des règles d’hygiène et de sécurité appliquées par le centre d’accueil. </w:t>
      </w:r>
    </w:p>
    <w:p w14:paraId="610BDDB4" w14:textId="77777777" w:rsidR="009F0590" w:rsidRPr="009F0590" w:rsidRDefault="009F0590" w:rsidP="002B64F2">
      <w:pPr>
        <w:jc w:val="both"/>
        <w:rPr>
          <w:rFonts w:cs="Arial"/>
          <w:b/>
          <w:bCs/>
          <w:color w:val="806000" w:themeColor="accent4" w:themeShade="80"/>
          <w:sz w:val="20"/>
          <w:szCs w:val="20"/>
        </w:rPr>
      </w:pPr>
      <w:r w:rsidRPr="009F0590">
        <w:rPr>
          <w:rFonts w:cs="Arial"/>
          <w:b/>
          <w:bCs/>
          <w:color w:val="806000" w:themeColor="accent4" w:themeShade="80"/>
          <w:sz w:val="20"/>
          <w:szCs w:val="20"/>
        </w:rPr>
        <w:t xml:space="preserve">I – OBJET – DISPOSITIONS GENERALES </w:t>
      </w:r>
    </w:p>
    <w:p w14:paraId="1F4527FF" w14:textId="77777777" w:rsidR="009F0590" w:rsidRPr="009F0590" w:rsidRDefault="009F0590" w:rsidP="009F0590">
      <w:pPr>
        <w:spacing w:after="0"/>
        <w:jc w:val="both"/>
        <w:rPr>
          <w:rFonts w:cs="Arial"/>
          <w:color w:val="806000" w:themeColor="accent4" w:themeShade="80"/>
          <w:sz w:val="18"/>
          <w:szCs w:val="18"/>
        </w:rPr>
      </w:pPr>
      <w:r w:rsidRPr="009F0590">
        <w:rPr>
          <w:rFonts w:cs="Arial"/>
          <w:b/>
          <w:bCs/>
          <w:color w:val="806000" w:themeColor="accent4" w:themeShade="80"/>
          <w:sz w:val="18"/>
          <w:szCs w:val="18"/>
        </w:rPr>
        <w:t>Article 1.1 : Objet</w:t>
      </w:r>
      <w:r w:rsidRPr="009F0590">
        <w:rPr>
          <w:rFonts w:cs="Arial"/>
          <w:color w:val="806000" w:themeColor="accent4" w:themeShade="80"/>
          <w:sz w:val="18"/>
          <w:szCs w:val="18"/>
        </w:rPr>
        <w:t xml:space="preserve"> </w:t>
      </w:r>
    </w:p>
    <w:p w14:paraId="3B1C20CD" w14:textId="77777777" w:rsidR="009F0590" w:rsidRPr="009F0590" w:rsidRDefault="009F0590" w:rsidP="009F0590">
      <w:pPr>
        <w:spacing w:after="0"/>
        <w:jc w:val="both"/>
        <w:rPr>
          <w:rFonts w:cs="Arial"/>
          <w:sz w:val="16"/>
          <w:szCs w:val="16"/>
        </w:rPr>
      </w:pPr>
      <w:r w:rsidRPr="009F0590">
        <w:rPr>
          <w:rFonts w:cs="Arial"/>
          <w:sz w:val="16"/>
          <w:szCs w:val="16"/>
        </w:rPr>
        <w:t>Le présent règlement est établi conformément aux dispositions des articles L.6352-3 et L.6352-4 et R.6352-1 à R.6352-15 du Code du travail. Il s’applique à tous les stagiaires, et ce pour la durée de la formation suivie.</w:t>
      </w:r>
    </w:p>
    <w:p w14:paraId="41233708" w14:textId="77777777" w:rsidR="009F0590" w:rsidRPr="009F0590" w:rsidRDefault="009F0590" w:rsidP="00393376">
      <w:pPr>
        <w:spacing w:after="0" w:line="240" w:lineRule="auto"/>
        <w:jc w:val="both"/>
        <w:rPr>
          <w:rFonts w:cs="Arial"/>
          <w:sz w:val="16"/>
          <w:szCs w:val="16"/>
        </w:rPr>
      </w:pPr>
    </w:p>
    <w:p w14:paraId="7F031095" w14:textId="77777777" w:rsidR="009F0590" w:rsidRPr="009F0590" w:rsidRDefault="009F0590" w:rsidP="009F0590">
      <w:pPr>
        <w:spacing w:after="0"/>
        <w:jc w:val="both"/>
        <w:rPr>
          <w:rFonts w:cs="Arial"/>
          <w:sz w:val="16"/>
          <w:szCs w:val="16"/>
        </w:rPr>
      </w:pPr>
      <w:r w:rsidRPr="009F0590">
        <w:rPr>
          <w:rFonts w:cs="Arial"/>
          <w:sz w:val="16"/>
          <w:szCs w:val="16"/>
        </w:rPr>
        <w:t xml:space="preserve">Conformément aux dispositions du Code du travail, le règlement intérieur a pour objet : </w:t>
      </w:r>
    </w:p>
    <w:p w14:paraId="33A02CCD" w14:textId="77777777" w:rsidR="009F0590" w:rsidRPr="009F0590" w:rsidRDefault="009F0590" w:rsidP="009F0590">
      <w:pPr>
        <w:pStyle w:val="Paragraphedeliste"/>
        <w:numPr>
          <w:ilvl w:val="0"/>
          <w:numId w:val="18"/>
        </w:numPr>
        <w:spacing w:after="0"/>
        <w:jc w:val="both"/>
        <w:rPr>
          <w:rFonts w:cs="Arial"/>
          <w:sz w:val="16"/>
          <w:szCs w:val="16"/>
        </w:rPr>
      </w:pPr>
      <w:r w:rsidRPr="009F0590">
        <w:rPr>
          <w:rFonts w:cs="Arial"/>
          <w:sz w:val="16"/>
          <w:szCs w:val="16"/>
        </w:rPr>
        <w:t xml:space="preserve">De préciser les règles de la vie collective des groupes en formation </w:t>
      </w:r>
    </w:p>
    <w:p w14:paraId="22E373F0" w14:textId="77777777" w:rsidR="009F0590" w:rsidRPr="009F0590" w:rsidRDefault="009F0590" w:rsidP="009F0590">
      <w:pPr>
        <w:pStyle w:val="Paragraphedeliste"/>
        <w:numPr>
          <w:ilvl w:val="0"/>
          <w:numId w:val="18"/>
        </w:numPr>
        <w:spacing w:after="0"/>
        <w:jc w:val="both"/>
        <w:rPr>
          <w:rFonts w:cs="Arial"/>
          <w:sz w:val="16"/>
          <w:szCs w:val="16"/>
        </w:rPr>
      </w:pPr>
      <w:r w:rsidRPr="009F0590">
        <w:rPr>
          <w:rFonts w:cs="Arial"/>
          <w:sz w:val="16"/>
          <w:szCs w:val="16"/>
        </w:rPr>
        <w:t xml:space="preserve">De définir les règles d’hygiène et de sécurité </w:t>
      </w:r>
    </w:p>
    <w:p w14:paraId="0AE39243" w14:textId="77777777" w:rsidR="009F0590" w:rsidRPr="009F0590" w:rsidRDefault="009F0590" w:rsidP="009F0590">
      <w:pPr>
        <w:pStyle w:val="Paragraphedeliste"/>
        <w:numPr>
          <w:ilvl w:val="0"/>
          <w:numId w:val="18"/>
        </w:numPr>
        <w:spacing w:after="0"/>
        <w:jc w:val="both"/>
        <w:rPr>
          <w:rFonts w:cs="Arial"/>
          <w:sz w:val="16"/>
          <w:szCs w:val="16"/>
        </w:rPr>
      </w:pPr>
      <w:r w:rsidRPr="009F0590">
        <w:rPr>
          <w:rFonts w:cs="Arial"/>
          <w:sz w:val="16"/>
          <w:szCs w:val="16"/>
        </w:rPr>
        <w:t xml:space="preserve">De fixer la représentation des stagiaires au sein du groupe en formation </w:t>
      </w:r>
    </w:p>
    <w:p w14:paraId="576EC02C" w14:textId="77777777" w:rsidR="009F0590" w:rsidRPr="009F0590" w:rsidRDefault="009F0590" w:rsidP="009F0590">
      <w:pPr>
        <w:pStyle w:val="Paragraphedeliste"/>
        <w:numPr>
          <w:ilvl w:val="0"/>
          <w:numId w:val="18"/>
        </w:numPr>
        <w:spacing w:after="0"/>
        <w:jc w:val="both"/>
        <w:rPr>
          <w:rFonts w:cs="Arial"/>
          <w:sz w:val="16"/>
          <w:szCs w:val="16"/>
        </w:rPr>
      </w:pPr>
      <w:r w:rsidRPr="009F0590">
        <w:rPr>
          <w:rFonts w:cs="Arial"/>
          <w:sz w:val="16"/>
          <w:szCs w:val="16"/>
        </w:rPr>
        <w:t>De déterminer l’échelle et la nature des sanctions</w:t>
      </w:r>
    </w:p>
    <w:p w14:paraId="4ECF3BCA" w14:textId="77777777" w:rsidR="009F0590" w:rsidRPr="009F0590" w:rsidRDefault="009F0590" w:rsidP="009F0590">
      <w:pPr>
        <w:pStyle w:val="Paragraphedeliste"/>
        <w:numPr>
          <w:ilvl w:val="0"/>
          <w:numId w:val="18"/>
        </w:numPr>
        <w:spacing w:after="0"/>
        <w:jc w:val="both"/>
        <w:rPr>
          <w:rFonts w:cs="Arial"/>
          <w:sz w:val="16"/>
          <w:szCs w:val="16"/>
        </w:rPr>
      </w:pPr>
      <w:r w:rsidRPr="009F0590">
        <w:rPr>
          <w:rFonts w:cs="Arial"/>
          <w:sz w:val="16"/>
          <w:szCs w:val="16"/>
        </w:rPr>
        <w:t xml:space="preserve">D’établir la procédure disciplinaire </w:t>
      </w:r>
    </w:p>
    <w:p w14:paraId="7F358C1F" w14:textId="77777777" w:rsidR="009F0590" w:rsidRPr="00393376" w:rsidRDefault="009F0590" w:rsidP="00393376">
      <w:pPr>
        <w:spacing w:after="0" w:line="240" w:lineRule="auto"/>
        <w:jc w:val="both"/>
        <w:rPr>
          <w:rFonts w:cs="Arial"/>
          <w:sz w:val="16"/>
          <w:szCs w:val="16"/>
        </w:rPr>
      </w:pPr>
    </w:p>
    <w:p w14:paraId="444D7600" w14:textId="77777777" w:rsidR="009F0590" w:rsidRPr="009F0590" w:rsidRDefault="009F0590" w:rsidP="009F0590">
      <w:pPr>
        <w:spacing w:after="0"/>
        <w:jc w:val="both"/>
        <w:rPr>
          <w:rFonts w:cs="Arial"/>
          <w:b/>
          <w:bCs/>
          <w:color w:val="806000" w:themeColor="accent4" w:themeShade="80"/>
          <w:sz w:val="18"/>
          <w:szCs w:val="18"/>
        </w:rPr>
      </w:pPr>
      <w:r w:rsidRPr="009F0590">
        <w:rPr>
          <w:rFonts w:cs="Arial"/>
          <w:b/>
          <w:bCs/>
          <w:color w:val="806000" w:themeColor="accent4" w:themeShade="80"/>
          <w:sz w:val="18"/>
          <w:szCs w:val="18"/>
        </w:rPr>
        <w:t xml:space="preserve">Article 1.2 : Dispositions Générales </w:t>
      </w:r>
    </w:p>
    <w:p w14:paraId="6AB4B7D6" w14:textId="77777777" w:rsidR="009F0590" w:rsidRPr="00393376" w:rsidRDefault="009F0590" w:rsidP="009F0590">
      <w:pPr>
        <w:spacing w:after="0" w:line="240" w:lineRule="auto"/>
        <w:jc w:val="both"/>
        <w:rPr>
          <w:rFonts w:cs="Arial"/>
          <w:sz w:val="16"/>
          <w:szCs w:val="16"/>
        </w:rPr>
      </w:pPr>
      <w:r w:rsidRPr="00393376">
        <w:rPr>
          <w:rFonts w:cs="Arial"/>
          <w:sz w:val="16"/>
          <w:szCs w:val="16"/>
        </w:rPr>
        <w:t>Le présent règlement intérieur s’applique exclusivement aux stagiaires en formation au sein de l’organisme de formation VLG Conseils.</w:t>
      </w:r>
    </w:p>
    <w:p w14:paraId="31FD84C7" w14:textId="77777777" w:rsidR="009F0590" w:rsidRPr="00393376" w:rsidRDefault="009F0590" w:rsidP="009F0590">
      <w:pPr>
        <w:spacing w:after="0" w:line="240" w:lineRule="auto"/>
        <w:jc w:val="both"/>
        <w:rPr>
          <w:rFonts w:cs="Arial"/>
          <w:sz w:val="16"/>
          <w:szCs w:val="16"/>
        </w:rPr>
      </w:pPr>
    </w:p>
    <w:p w14:paraId="65DB9FAE" w14:textId="77777777" w:rsidR="009F0590" w:rsidRPr="00393376" w:rsidRDefault="009F0590" w:rsidP="009F0590">
      <w:pPr>
        <w:spacing w:after="0" w:line="240" w:lineRule="auto"/>
        <w:jc w:val="both"/>
        <w:rPr>
          <w:rFonts w:cs="Arial"/>
          <w:sz w:val="16"/>
          <w:szCs w:val="16"/>
        </w:rPr>
      </w:pPr>
      <w:r w:rsidRPr="00393376">
        <w:rPr>
          <w:rFonts w:cs="Arial"/>
          <w:sz w:val="16"/>
          <w:szCs w:val="16"/>
        </w:rPr>
        <w:t xml:space="preserve">Pour les formations dispensées en Intra, c’est le Règlement Intérieur de l’organisme qui accueille la formation qui prévaut. </w:t>
      </w:r>
    </w:p>
    <w:p w14:paraId="3589CACD" w14:textId="77777777" w:rsidR="009F0590" w:rsidRPr="00393376" w:rsidRDefault="009F0590" w:rsidP="009F0590">
      <w:pPr>
        <w:spacing w:after="0" w:line="240" w:lineRule="auto"/>
        <w:jc w:val="both"/>
        <w:rPr>
          <w:rFonts w:cs="Arial"/>
          <w:sz w:val="16"/>
          <w:szCs w:val="16"/>
        </w:rPr>
      </w:pPr>
    </w:p>
    <w:p w14:paraId="0235E63B" w14:textId="77777777" w:rsidR="009F0590" w:rsidRPr="00393376" w:rsidRDefault="009F0590" w:rsidP="009F0590">
      <w:pPr>
        <w:spacing w:after="0" w:line="240" w:lineRule="auto"/>
        <w:jc w:val="both"/>
        <w:rPr>
          <w:rFonts w:cs="Arial"/>
          <w:sz w:val="16"/>
          <w:szCs w:val="16"/>
        </w:rPr>
      </w:pPr>
      <w:r w:rsidRPr="00393376">
        <w:rPr>
          <w:rFonts w:cs="Arial"/>
          <w:sz w:val="16"/>
          <w:szCs w:val="16"/>
        </w:rPr>
        <w:t xml:space="preserve">Lorsque la formation a lieu sur le site de l’entreprise, les consignes générales et particulières de sécurité applicables sont celles de l’entreprise. </w:t>
      </w:r>
    </w:p>
    <w:p w14:paraId="68CE0B0C" w14:textId="77777777" w:rsidR="009F0590" w:rsidRPr="001C7A1E" w:rsidRDefault="009F0590" w:rsidP="002B64F2">
      <w:pPr>
        <w:spacing w:after="0"/>
        <w:jc w:val="both"/>
        <w:rPr>
          <w:rFonts w:cs="Arial"/>
        </w:rPr>
      </w:pPr>
    </w:p>
    <w:p w14:paraId="39FEB20C" w14:textId="757DE5A2" w:rsidR="009F0590" w:rsidRPr="00393376" w:rsidRDefault="009F0590" w:rsidP="009F0590">
      <w:pPr>
        <w:spacing w:after="0"/>
        <w:jc w:val="both"/>
        <w:rPr>
          <w:rFonts w:cs="Arial"/>
          <w:b/>
          <w:bCs/>
          <w:color w:val="806000" w:themeColor="accent4" w:themeShade="80"/>
          <w:sz w:val="18"/>
          <w:szCs w:val="18"/>
        </w:rPr>
      </w:pPr>
      <w:r w:rsidRPr="00393376">
        <w:rPr>
          <w:rFonts w:cs="Arial"/>
          <w:b/>
          <w:bCs/>
          <w:color w:val="806000" w:themeColor="accent4" w:themeShade="80"/>
          <w:sz w:val="18"/>
          <w:szCs w:val="18"/>
        </w:rPr>
        <w:t xml:space="preserve">Article </w:t>
      </w:r>
      <w:r w:rsidR="006D06F0">
        <w:rPr>
          <w:rFonts w:cs="Arial"/>
          <w:b/>
          <w:bCs/>
          <w:color w:val="806000" w:themeColor="accent4" w:themeShade="80"/>
          <w:sz w:val="18"/>
          <w:szCs w:val="18"/>
        </w:rPr>
        <w:t>1.3</w:t>
      </w:r>
      <w:r w:rsidRPr="00393376">
        <w:rPr>
          <w:rFonts w:cs="Arial"/>
          <w:b/>
          <w:bCs/>
          <w:color w:val="806000" w:themeColor="accent4" w:themeShade="80"/>
          <w:sz w:val="18"/>
          <w:szCs w:val="18"/>
        </w:rPr>
        <w:t xml:space="preserve"> : Participation </w:t>
      </w:r>
    </w:p>
    <w:p w14:paraId="7A71BD16" w14:textId="411D7F48" w:rsidR="009F0590" w:rsidRPr="00393376" w:rsidRDefault="009F0590" w:rsidP="00393376">
      <w:pPr>
        <w:spacing w:after="0" w:line="240" w:lineRule="auto"/>
        <w:jc w:val="both"/>
        <w:rPr>
          <w:rFonts w:cs="Arial"/>
          <w:sz w:val="16"/>
          <w:szCs w:val="16"/>
        </w:rPr>
      </w:pPr>
      <w:r w:rsidRPr="00393376">
        <w:rPr>
          <w:rFonts w:cs="Arial"/>
          <w:sz w:val="16"/>
          <w:szCs w:val="16"/>
        </w:rPr>
        <w:t xml:space="preserve">Sauf motif professionnel ou personnel grave, les stagiaires sont tenus de suivre la formation dans son intégralité. Pendant les périodes en centre, les horaires de la formation sont de 35h00 par semaine répartis sur 5 jours de 9h00 à 17h00 avec une heure de déjeuner entre 12h et 14h. </w:t>
      </w:r>
      <w:r w:rsidR="009C610E">
        <w:rPr>
          <w:rFonts w:cs="Arial"/>
          <w:sz w:val="16"/>
          <w:szCs w:val="16"/>
        </w:rPr>
        <w:t xml:space="preserve"> </w:t>
      </w:r>
      <w:r w:rsidRPr="00393376">
        <w:rPr>
          <w:rFonts w:cs="Arial"/>
          <w:sz w:val="16"/>
          <w:szCs w:val="16"/>
        </w:rPr>
        <w:t xml:space="preserve">Ces horaires sont aménagés en fonction des besoins des groupes.  </w:t>
      </w:r>
    </w:p>
    <w:p w14:paraId="786FF557" w14:textId="77777777" w:rsidR="009F0590" w:rsidRPr="00393376" w:rsidRDefault="009F0590" w:rsidP="00393376">
      <w:pPr>
        <w:spacing w:after="0" w:line="240" w:lineRule="auto"/>
        <w:jc w:val="both"/>
        <w:rPr>
          <w:rFonts w:cs="Arial"/>
          <w:sz w:val="16"/>
          <w:szCs w:val="16"/>
        </w:rPr>
      </w:pPr>
    </w:p>
    <w:p w14:paraId="4307CCBB" w14:textId="4CBFFC07" w:rsidR="009F0590" w:rsidRPr="00393376" w:rsidRDefault="009F0590" w:rsidP="00393376">
      <w:pPr>
        <w:spacing w:after="0" w:line="240" w:lineRule="auto"/>
        <w:jc w:val="both"/>
        <w:rPr>
          <w:rFonts w:cs="Arial"/>
          <w:sz w:val="16"/>
          <w:szCs w:val="16"/>
        </w:rPr>
      </w:pPr>
    </w:p>
    <w:p w14:paraId="1D45EE37" w14:textId="79DF611F" w:rsidR="009F0590" w:rsidRPr="00393376" w:rsidRDefault="009F0590" w:rsidP="002B64F2">
      <w:pPr>
        <w:jc w:val="both"/>
        <w:rPr>
          <w:rFonts w:cs="Arial"/>
          <w:b/>
          <w:bCs/>
          <w:color w:val="806000" w:themeColor="accent4" w:themeShade="80"/>
          <w:sz w:val="20"/>
          <w:szCs w:val="20"/>
        </w:rPr>
      </w:pPr>
      <w:r w:rsidRPr="00393376">
        <w:rPr>
          <w:rFonts w:cs="Arial"/>
          <w:b/>
          <w:bCs/>
          <w:color w:val="806000" w:themeColor="accent4" w:themeShade="80"/>
          <w:sz w:val="20"/>
          <w:szCs w:val="20"/>
        </w:rPr>
        <w:t xml:space="preserve">II – HYGIENE ET SECURITE </w:t>
      </w:r>
    </w:p>
    <w:p w14:paraId="1ED06403" w14:textId="0A367346" w:rsidR="009F0590" w:rsidRPr="00393376" w:rsidRDefault="009F0590" w:rsidP="009F0590">
      <w:pPr>
        <w:spacing w:after="0"/>
        <w:jc w:val="both"/>
        <w:rPr>
          <w:rFonts w:cs="Arial"/>
          <w:b/>
          <w:bCs/>
          <w:color w:val="806000" w:themeColor="accent4" w:themeShade="80"/>
          <w:sz w:val="18"/>
          <w:szCs w:val="18"/>
        </w:rPr>
      </w:pPr>
      <w:r w:rsidRPr="00393376">
        <w:rPr>
          <w:rFonts w:cs="Arial"/>
          <w:b/>
          <w:bCs/>
          <w:color w:val="806000" w:themeColor="accent4" w:themeShade="80"/>
          <w:sz w:val="18"/>
          <w:szCs w:val="18"/>
        </w:rPr>
        <w:t xml:space="preserve">Article </w:t>
      </w:r>
      <w:r w:rsidR="006D06F0">
        <w:rPr>
          <w:rFonts w:cs="Arial"/>
          <w:b/>
          <w:bCs/>
          <w:color w:val="806000" w:themeColor="accent4" w:themeShade="80"/>
          <w:sz w:val="18"/>
          <w:szCs w:val="18"/>
        </w:rPr>
        <w:t>2</w:t>
      </w:r>
      <w:r w:rsidRPr="00393376">
        <w:rPr>
          <w:rFonts w:cs="Arial"/>
          <w:b/>
          <w:bCs/>
          <w:color w:val="806000" w:themeColor="accent4" w:themeShade="80"/>
          <w:sz w:val="18"/>
          <w:szCs w:val="18"/>
        </w:rPr>
        <w:t xml:space="preserve">.1 : </w:t>
      </w:r>
    </w:p>
    <w:p w14:paraId="3B998B20" w14:textId="77777777" w:rsidR="009F0590" w:rsidRDefault="009F0590" w:rsidP="00393376">
      <w:pPr>
        <w:spacing w:after="0" w:line="240" w:lineRule="auto"/>
        <w:jc w:val="both"/>
        <w:rPr>
          <w:rFonts w:cs="Arial"/>
          <w:sz w:val="16"/>
          <w:szCs w:val="16"/>
        </w:rPr>
      </w:pPr>
      <w:r w:rsidRPr="00393376">
        <w:rPr>
          <w:rFonts w:cs="Arial"/>
          <w:sz w:val="16"/>
          <w:szCs w:val="16"/>
        </w:rPr>
        <w:t xml:space="preserve">La prévention des risques d’accidents et de maladies est impérative et exige de chacun le respect total de toutes les prescriptions applicables en matière d’hygiène et de sécurité. A cet effet, les consignes générales et particulières de sécurité en vigueur dans l’organisme, lorsqu’elles existent, doivent être strictement respectées sous peine de sanctions disciplinaires. </w:t>
      </w:r>
    </w:p>
    <w:p w14:paraId="71D3F7AA" w14:textId="77777777" w:rsidR="00393376" w:rsidRPr="00393376" w:rsidRDefault="00393376" w:rsidP="00393376">
      <w:pPr>
        <w:spacing w:after="0" w:line="240" w:lineRule="auto"/>
        <w:jc w:val="both"/>
        <w:rPr>
          <w:rFonts w:cs="Arial"/>
          <w:sz w:val="16"/>
          <w:szCs w:val="16"/>
        </w:rPr>
      </w:pPr>
    </w:p>
    <w:p w14:paraId="0C7B21C5" w14:textId="67243F4E" w:rsidR="009F0590" w:rsidRPr="00393376" w:rsidRDefault="009F0590" w:rsidP="009F0590">
      <w:pPr>
        <w:spacing w:after="0"/>
        <w:jc w:val="both"/>
        <w:rPr>
          <w:rFonts w:cs="Arial"/>
          <w:b/>
          <w:bCs/>
          <w:color w:val="806000" w:themeColor="accent4" w:themeShade="80"/>
          <w:sz w:val="18"/>
          <w:szCs w:val="18"/>
        </w:rPr>
      </w:pPr>
      <w:r w:rsidRPr="00393376">
        <w:rPr>
          <w:rFonts w:cs="Arial"/>
          <w:b/>
          <w:bCs/>
          <w:color w:val="806000" w:themeColor="accent4" w:themeShade="80"/>
          <w:sz w:val="18"/>
          <w:szCs w:val="18"/>
        </w:rPr>
        <w:t xml:space="preserve">Article </w:t>
      </w:r>
      <w:r w:rsidR="006D06F0">
        <w:rPr>
          <w:rFonts w:cs="Arial"/>
          <w:b/>
          <w:bCs/>
          <w:color w:val="806000" w:themeColor="accent4" w:themeShade="80"/>
          <w:sz w:val="18"/>
          <w:szCs w:val="18"/>
        </w:rPr>
        <w:t>2</w:t>
      </w:r>
      <w:r w:rsidRPr="00393376">
        <w:rPr>
          <w:rFonts w:cs="Arial"/>
          <w:b/>
          <w:bCs/>
          <w:color w:val="806000" w:themeColor="accent4" w:themeShade="80"/>
          <w:sz w:val="18"/>
          <w:szCs w:val="18"/>
        </w:rPr>
        <w:t>.2 : Boissons alcoolisées</w:t>
      </w:r>
    </w:p>
    <w:p w14:paraId="6ACB3F8E" w14:textId="77777777" w:rsidR="009F0590" w:rsidRPr="00393376" w:rsidRDefault="009F0590" w:rsidP="009F0590">
      <w:pPr>
        <w:spacing w:after="0"/>
        <w:jc w:val="both"/>
        <w:rPr>
          <w:rFonts w:cs="Arial"/>
          <w:sz w:val="16"/>
          <w:szCs w:val="16"/>
        </w:rPr>
      </w:pPr>
      <w:r w:rsidRPr="00393376">
        <w:rPr>
          <w:rFonts w:cs="Arial"/>
          <w:sz w:val="16"/>
          <w:szCs w:val="16"/>
        </w:rPr>
        <w:t xml:space="preserve">Il est interdit aux stagiaires de pénétrer ou de séjourner dans les locaux affectés à la formation en état d’ivresse ainsi que d’y introduire des boissons alcoolisées. </w:t>
      </w:r>
    </w:p>
    <w:p w14:paraId="1252253F" w14:textId="77777777" w:rsidR="009F0590" w:rsidRPr="00393376" w:rsidRDefault="009F0590" w:rsidP="009F0590">
      <w:pPr>
        <w:spacing w:after="0"/>
        <w:jc w:val="both"/>
        <w:rPr>
          <w:rFonts w:cs="Arial"/>
          <w:sz w:val="16"/>
          <w:szCs w:val="16"/>
        </w:rPr>
      </w:pPr>
    </w:p>
    <w:p w14:paraId="746BA2B2" w14:textId="5BB08C9F" w:rsidR="009F0590" w:rsidRPr="00393376" w:rsidRDefault="009F0590" w:rsidP="009F0590">
      <w:pPr>
        <w:spacing w:after="0"/>
        <w:jc w:val="both"/>
        <w:rPr>
          <w:rFonts w:cs="Arial"/>
          <w:b/>
          <w:bCs/>
          <w:color w:val="806000" w:themeColor="accent4" w:themeShade="80"/>
          <w:sz w:val="18"/>
          <w:szCs w:val="18"/>
        </w:rPr>
      </w:pPr>
      <w:r w:rsidRPr="00393376">
        <w:rPr>
          <w:rFonts w:cs="Arial"/>
          <w:b/>
          <w:bCs/>
          <w:color w:val="806000" w:themeColor="accent4" w:themeShade="80"/>
          <w:sz w:val="18"/>
          <w:szCs w:val="18"/>
        </w:rPr>
        <w:t xml:space="preserve">Article </w:t>
      </w:r>
      <w:r w:rsidR="006D06F0">
        <w:rPr>
          <w:rFonts w:cs="Arial"/>
          <w:b/>
          <w:bCs/>
          <w:color w:val="806000" w:themeColor="accent4" w:themeShade="80"/>
          <w:sz w:val="18"/>
          <w:szCs w:val="18"/>
        </w:rPr>
        <w:t>2</w:t>
      </w:r>
      <w:r w:rsidRPr="00393376">
        <w:rPr>
          <w:rFonts w:cs="Arial"/>
          <w:b/>
          <w:bCs/>
          <w:color w:val="806000" w:themeColor="accent4" w:themeShade="80"/>
          <w:sz w:val="18"/>
          <w:szCs w:val="18"/>
        </w:rPr>
        <w:t>.3 : Interdiction de fumer et de vapoter</w:t>
      </w:r>
    </w:p>
    <w:p w14:paraId="604D8B6F" w14:textId="77777777" w:rsidR="009F0590" w:rsidRPr="00393376" w:rsidRDefault="009F0590" w:rsidP="009F0590">
      <w:pPr>
        <w:spacing w:after="0"/>
        <w:jc w:val="both"/>
        <w:rPr>
          <w:rFonts w:cs="Arial"/>
          <w:sz w:val="16"/>
          <w:szCs w:val="16"/>
        </w:rPr>
      </w:pPr>
      <w:r w:rsidRPr="00393376">
        <w:rPr>
          <w:rFonts w:cs="Arial"/>
          <w:sz w:val="16"/>
          <w:szCs w:val="16"/>
        </w:rPr>
        <w:t xml:space="preserve">En application du décret n° 2006-1386 du 15 novembre 2006, il est interdit de fumer et/ou de vapoter, depuis le 1er février 2007, dans les lieux accueillant du public. </w:t>
      </w:r>
    </w:p>
    <w:p w14:paraId="19EB1C6F" w14:textId="77777777" w:rsidR="009F0590" w:rsidRPr="00393376" w:rsidRDefault="009F0590" w:rsidP="009F0590">
      <w:pPr>
        <w:spacing w:after="0"/>
        <w:jc w:val="both"/>
        <w:rPr>
          <w:rFonts w:cs="Arial"/>
          <w:sz w:val="16"/>
          <w:szCs w:val="16"/>
        </w:rPr>
      </w:pPr>
    </w:p>
    <w:p w14:paraId="6BAE9282" w14:textId="36DBB40B" w:rsidR="009F0590" w:rsidRPr="00393376" w:rsidRDefault="009F0590" w:rsidP="009F0590">
      <w:pPr>
        <w:spacing w:after="0"/>
        <w:jc w:val="both"/>
        <w:rPr>
          <w:rFonts w:cs="Arial"/>
          <w:b/>
          <w:bCs/>
          <w:color w:val="806000" w:themeColor="accent4" w:themeShade="80"/>
          <w:sz w:val="18"/>
          <w:szCs w:val="18"/>
        </w:rPr>
      </w:pPr>
      <w:r w:rsidRPr="00393376">
        <w:rPr>
          <w:rFonts w:cs="Arial"/>
          <w:b/>
          <w:bCs/>
          <w:color w:val="806000" w:themeColor="accent4" w:themeShade="80"/>
          <w:sz w:val="18"/>
          <w:szCs w:val="18"/>
        </w:rPr>
        <w:t xml:space="preserve">Article </w:t>
      </w:r>
      <w:r w:rsidR="006D06F0">
        <w:rPr>
          <w:rFonts w:cs="Arial"/>
          <w:b/>
          <w:bCs/>
          <w:color w:val="806000" w:themeColor="accent4" w:themeShade="80"/>
          <w:sz w:val="18"/>
          <w:szCs w:val="18"/>
        </w:rPr>
        <w:t>2</w:t>
      </w:r>
      <w:r w:rsidRPr="00393376">
        <w:rPr>
          <w:rFonts w:cs="Arial"/>
          <w:b/>
          <w:bCs/>
          <w:color w:val="806000" w:themeColor="accent4" w:themeShade="80"/>
          <w:sz w:val="18"/>
          <w:szCs w:val="18"/>
        </w:rPr>
        <w:t xml:space="preserve">.4 : Consignes d’incendies </w:t>
      </w:r>
    </w:p>
    <w:p w14:paraId="23376A4F" w14:textId="77777777" w:rsidR="009F0590" w:rsidRDefault="009F0590" w:rsidP="00393376">
      <w:pPr>
        <w:spacing w:after="0"/>
        <w:jc w:val="both"/>
        <w:rPr>
          <w:rFonts w:cs="Arial"/>
          <w:sz w:val="16"/>
          <w:szCs w:val="16"/>
        </w:rPr>
      </w:pPr>
      <w:r w:rsidRPr="00393376">
        <w:rPr>
          <w:rFonts w:cs="Arial"/>
          <w:sz w:val="16"/>
          <w:szCs w:val="16"/>
        </w:rPr>
        <w:t>Tout stagiaire est tenu de respecter scrupuleusement les consignes relatives à la prévention des incendies. Les consignes, et notamment un plan de localisation des extincteurs et des issues de secours sont à consulter par tous au démarrage de la formation. Les formateurs sont tenus d’indiquer aux stagiaires les emplacements d’affichage de ces consignes.</w:t>
      </w:r>
    </w:p>
    <w:p w14:paraId="0AEAED67" w14:textId="77777777" w:rsidR="008068CF" w:rsidRDefault="008068CF" w:rsidP="00393376">
      <w:pPr>
        <w:spacing w:after="0"/>
        <w:jc w:val="both"/>
        <w:rPr>
          <w:rFonts w:cs="Arial"/>
          <w:sz w:val="16"/>
          <w:szCs w:val="16"/>
        </w:rPr>
      </w:pPr>
    </w:p>
    <w:p w14:paraId="720CED3A" w14:textId="77777777" w:rsidR="00393376" w:rsidRPr="00393376" w:rsidRDefault="00393376" w:rsidP="00393376">
      <w:pPr>
        <w:spacing w:after="0"/>
        <w:jc w:val="both"/>
        <w:rPr>
          <w:rFonts w:cs="Arial"/>
          <w:sz w:val="16"/>
          <w:szCs w:val="16"/>
        </w:rPr>
      </w:pPr>
    </w:p>
    <w:p w14:paraId="1FF60D87" w14:textId="26B5712D" w:rsidR="009F0590" w:rsidRPr="00393376" w:rsidRDefault="009F0590" w:rsidP="009F0590">
      <w:pPr>
        <w:spacing w:after="0"/>
        <w:jc w:val="both"/>
        <w:rPr>
          <w:rFonts w:cs="Arial"/>
          <w:b/>
          <w:bCs/>
          <w:color w:val="806000" w:themeColor="accent4" w:themeShade="80"/>
          <w:sz w:val="18"/>
          <w:szCs w:val="18"/>
        </w:rPr>
      </w:pPr>
      <w:r w:rsidRPr="00393376">
        <w:rPr>
          <w:rFonts w:cs="Arial"/>
          <w:b/>
          <w:bCs/>
          <w:color w:val="806000" w:themeColor="accent4" w:themeShade="80"/>
          <w:sz w:val="18"/>
          <w:szCs w:val="18"/>
        </w:rPr>
        <w:t xml:space="preserve">Article </w:t>
      </w:r>
      <w:r w:rsidR="006D06F0">
        <w:rPr>
          <w:rFonts w:cs="Arial"/>
          <w:b/>
          <w:bCs/>
          <w:color w:val="806000" w:themeColor="accent4" w:themeShade="80"/>
          <w:sz w:val="18"/>
          <w:szCs w:val="18"/>
        </w:rPr>
        <w:t>2</w:t>
      </w:r>
      <w:r w:rsidRPr="00393376">
        <w:rPr>
          <w:rFonts w:cs="Arial"/>
          <w:b/>
          <w:bCs/>
          <w:color w:val="806000" w:themeColor="accent4" w:themeShade="80"/>
          <w:sz w:val="18"/>
          <w:szCs w:val="18"/>
        </w:rPr>
        <w:t xml:space="preserve">.5 : Accident </w:t>
      </w:r>
    </w:p>
    <w:p w14:paraId="3D71A9B1" w14:textId="77777777" w:rsidR="009F0590" w:rsidRPr="00393376" w:rsidRDefault="009F0590" w:rsidP="009F0590">
      <w:pPr>
        <w:spacing w:after="0"/>
        <w:jc w:val="both"/>
        <w:rPr>
          <w:rFonts w:cs="Arial"/>
          <w:sz w:val="16"/>
          <w:szCs w:val="16"/>
        </w:rPr>
      </w:pPr>
      <w:r w:rsidRPr="00393376">
        <w:rPr>
          <w:rFonts w:cs="Arial"/>
          <w:sz w:val="16"/>
          <w:szCs w:val="16"/>
        </w:rPr>
        <w:t xml:space="preserve">Tout accident ou incident survenu à l’occasion ou en cours de formation doit être immédiatement déclaré par le stagiaire accidenté ou les personnes témoins de l’accident, à un responsable du Centre. Conformément au Code du Travail, l’accident survenu au stagiaire pendant qu’il se trouve sur le lieu de formation, ou pendant qu’il s’y rend ou en revient, fait l’objet d’une déclaration par le responsable du Centre auprès de la Caisse de Sécurité Sociale. </w:t>
      </w:r>
    </w:p>
    <w:p w14:paraId="4C87C73D" w14:textId="77777777" w:rsidR="009F0590" w:rsidRPr="00393376" w:rsidRDefault="009F0590" w:rsidP="002B64F2">
      <w:pPr>
        <w:spacing w:after="0"/>
        <w:jc w:val="both"/>
        <w:rPr>
          <w:rFonts w:cs="Arial"/>
          <w:sz w:val="16"/>
          <w:szCs w:val="16"/>
        </w:rPr>
      </w:pPr>
    </w:p>
    <w:p w14:paraId="0FF34422" w14:textId="181054C2" w:rsidR="009F0590" w:rsidRPr="00393376" w:rsidRDefault="009F0590" w:rsidP="002B64F2">
      <w:pPr>
        <w:jc w:val="both"/>
        <w:rPr>
          <w:rFonts w:cs="Arial"/>
          <w:b/>
          <w:bCs/>
          <w:color w:val="806000" w:themeColor="accent4" w:themeShade="80"/>
          <w:sz w:val="20"/>
          <w:szCs w:val="20"/>
        </w:rPr>
      </w:pPr>
      <w:r w:rsidRPr="00393376">
        <w:rPr>
          <w:rFonts w:cs="Arial"/>
          <w:b/>
          <w:bCs/>
          <w:color w:val="806000" w:themeColor="accent4" w:themeShade="80"/>
          <w:sz w:val="20"/>
          <w:szCs w:val="20"/>
        </w:rPr>
        <w:t>I</w:t>
      </w:r>
      <w:r w:rsidR="006D06F0">
        <w:rPr>
          <w:rFonts w:cs="Arial"/>
          <w:b/>
          <w:bCs/>
          <w:color w:val="806000" w:themeColor="accent4" w:themeShade="80"/>
          <w:sz w:val="20"/>
          <w:szCs w:val="20"/>
        </w:rPr>
        <w:t>II</w:t>
      </w:r>
      <w:r w:rsidRPr="00393376">
        <w:rPr>
          <w:rFonts w:cs="Arial"/>
          <w:b/>
          <w:bCs/>
          <w:color w:val="806000" w:themeColor="accent4" w:themeShade="80"/>
          <w:sz w:val="20"/>
          <w:szCs w:val="20"/>
        </w:rPr>
        <w:t xml:space="preserve"> - DISCIPLINE ET SANCTIONS </w:t>
      </w:r>
    </w:p>
    <w:p w14:paraId="02897F15" w14:textId="4C4F3D5B" w:rsidR="009F0590" w:rsidRPr="00393376" w:rsidRDefault="009F0590" w:rsidP="009F0590">
      <w:pPr>
        <w:spacing w:after="0"/>
        <w:jc w:val="both"/>
        <w:rPr>
          <w:rFonts w:cs="Arial"/>
          <w:b/>
          <w:bCs/>
          <w:color w:val="806000" w:themeColor="accent4" w:themeShade="80"/>
          <w:sz w:val="18"/>
          <w:szCs w:val="18"/>
        </w:rPr>
      </w:pPr>
      <w:r w:rsidRPr="00393376">
        <w:rPr>
          <w:rFonts w:cs="Arial"/>
          <w:b/>
          <w:bCs/>
          <w:color w:val="806000" w:themeColor="accent4" w:themeShade="80"/>
          <w:sz w:val="18"/>
          <w:szCs w:val="18"/>
        </w:rPr>
        <w:t xml:space="preserve">Article </w:t>
      </w:r>
      <w:r w:rsidR="006D06F0">
        <w:rPr>
          <w:rFonts w:cs="Arial"/>
          <w:b/>
          <w:bCs/>
          <w:color w:val="806000" w:themeColor="accent4" w:themeShade="80"/>
          <w:sz w:val="18"/>
          <w:szCs w:val="18"/>
        </w:rPr>
        <w:t>3</w:t>
      </w:r>
      <w:r w:rsidRPr="00393376">
        <w:rPr>
          <w:rFonts w:cs="Arial"/>
          <w:b/>
          <w:bCs/>
          <w:color w:val="806000" w:themeColor="accent4" w:themeShade="80"/>
          <w:sz w:val="18"/>
          <w:szCs w:val="18"/>
        </w:rPr>
        <w:t xml:space="preserve">.1 : Tenue et comportement </w:t>
      </w:r>
    </w:p>
    <w:p w14:paraId="6FDCFAFA" w14:textId="77777777" w:rsidR="009F0590" w:rsidRPr="00393376" w:rsidRDefault="009F0590" w:rsidP="009F0590">
      <w:pPr>
        <w:spacing w:after="0"/>
        <w:jc w:val="both"/>
        <w:rPr>
          <w:rFonts w:cs="Arial"/>
          <w:sz w:val="16"/>
          <w:szCs w:val="16"/>
        </w:rPr>
      </w:pPr>
      <w:r w:rsidRPr="00393376">
        <w:rPr>
          <w:rFonts w:cs="Arial"/>
          <w:sz w:val="16"/>
          <w:szCs w:val="16"/>
        </w:rPr>
        <w:t>Les stagiaires sont invités à se présenter en tenue décente et à avoir un comportement correct à l'égard de toute personne présente dans l'organisme.</w:t>
      </w:r>
    </w:p>
    <w:p w14:paraId="0B954B6D" w14:textId="77777777" w:rsidR="009F0590" w:rsidRPr="00393376" w:rsidRDefault="009F0590" w:rsidP="009F0590">
      <w:pPr>
        <w:spacing w:after="0"/>
        <w:jc w:val="both"/>
        <w:rPr>
          <w:rFonts w:cs="Arial"/>
          <w:sz w:val="16"/>
          <w:szCs w:val="16"/>
        </w:rPr>
      </w:pPr>
      <w:r w:rsidRPr="00393376">
        <w:rPr>
          <w:rFonts w:cs="Arial"/>
          <w:sz w:val="16"/>
          <w:szCs w:val="16"/>
        </w:rPr>
        <w:t xml:space="preserve"> </w:t>
      </w:r>
    </w:p>
    <w:p w14:paraId="797B4FB7" w14:textId="4DD56CFA" w:rsidR="009F0590" w:rsidRPr="00393376" w:rsidRDefault="009F0590" w:rsidP="009F0590">
      <w:pPr>
        <w:spacing w:after="0"/>
        <w:jc w:val="both"/>
        <w:rPr>
          <w:rFonts w:cs="Arial"/>
          <w:b/>
          <w:bCs/>
          <w:color w:val="806000" w:themeColor="accent4" w:themeShade="80"/>
          <w:sz w:val="18"/>
          <w:szCs w:val="18"/>
        </w:rPr>
      </w:pPr>
      <w:r w:rsidRPr="00393376">
        <w:rPr>
          <w:rFonts w:cs="Arial"/>
          <w:b/>
          <w:bCs/>
          <w:color w:val="806000" w:themeColor="accent4" w:themeShade="80"/>
          <w:sz w:val="18"/>
          <w:szCs w:val="18"/>
        </w:rPr>
        <w:t xml:space="preserve">Article </w:t>
      </w:r>
      <w:r w:rsidR="006D06F0">
        <w:rPr>
          <w:rFonts w:cs="Arial"/>
          <w:b/>
          <w:bCs/>
          <w:color w:val="806000" w:themeColor="accent4" w:themeShade="80"/>
          <w:sz w:val="18"/>
          <w:szCs w:val="18"/>
        </w:rPr>
        <w:t>3</w:t>
      </w:r>
      <w:r w:rsidRPr="00393376">
        <w:rPr>
          <w:rFonts w:cs="Arial"/>
          <w:b/>
          <w:bCs/>
          <w:color w:val="806000" w:themeColor="accent4" w:themeShade="80"/>
          <w:sz w:val="18"/>
          <w:szCs w:val="18"/>
        </w:rPr>
        <w:t xml:space="preserve">.2 : Accès au lieu de formation </w:t>
      </w:r>
    </w:p>
    <w:p w14:paraId="0AAE0563" w14:textId="77777777" w:rsidR="009F0590" w:rsidRPr="00393376" w:rsidRDefault="009F0590" w:rsidP="009F0590">
      <w:pPr>
        <w:spacing w:after="0"/>
        <w:jc w:val="both"/>
        <w:rPr>
          <w:rFonts w:cs="Arial"/>
          <w:sz w:val="16"/>
          <w:szCs w:val="16"/>
        </w:rPr>
      </w:pPr>
      <w:r w:rsidRPr="00393376">
        <w:rPr>
          <w:rFonts w:cs="Arial"/>
          <w:sz w:val="16"/>
          <w:szCs w:val="16"/>
        </w:rPr>
        <w:t>Les stagiaires ayant accès au lieu de formation pour suivre leur stage ne peuvent :</w:t>
      </w:r>
    </w:p>
    <w:p w14:paraId="51115BA4" w14:textId="77777777" w:rsidR="009F0590" w:rsidRPr="00393376" w:rsidRDefault="009F0590" w:rsidP="00393376">
      <w:pPr>
        <w:pStyle w:val="Paragraphedeliste"/>
        <w:numPr>
          <w:ilvl w:val="0"/>
          <w:numId w:val="20"/>
        </w:numPr>
        <w:spacing w:after="0"/>
        <w:jc w:val="both"/>
        <w:rPr>
          <w:rFonts w:cs="Arial"/>
          <w:sz w:val="16"/>
          <w:szCs w:val="16"/>
        </w:rPr>
      </w:pPr>
      <w:r w:rsidRPr="00393376">
        <w:rPr>
          <w:rFonts w:cs="Arial"/>
          <w:sz w:val="16"/>
          <w:szCs w:val="16"/>
        </w:rPr>
        <w:lastRenderedPageBreak/>
        <w:t xml:space="preserve">Y entrer ou y demeurer à d'autres fins ; </w:t>
      </w:r>
    </w:p>
    <w:p w14:paraId="21F570A8" w14:textId="77777777" w:rsidR="009F0590" w:rsidRPr="00393376" w:rsidRDefault="009F0590" w:rsidP="00393376">
      <w:pPr>
        <w:pStyle w:val="Paragraphedeliste"/>
        <w:numPr>
          <w:ilvl w:val="0"/>
          <w:numId w:val="20"/>
        </w:numPr>
        <w:spacing w:after="0"/>
        <w:jc w:val="both"/>
        <w:rPr>
          <w:rFonts w:cs="Arial"/>
          <w:sz w:val="16"/>
          <w:szCs w:val="16"/>
        </w:rPr>
      </w:pPr>
      <w:r w:rsidRPr="00393376">
        <w:rPr>
          <w:rFonts w:cs="Arial"/>
          <w:sz w:val="16"/>
          <w:szCs w:val="16"/>
        </w:rPr>
        <w:t xml:space="preserve">Faciliter l'introduction de tierces personnes. </w:t>
      </w:r>
    </w:p>
    <w:p w14:paraId="5FEF9AD8" w14:textId="77777777" w:rsidR="009F0590" w:rsidRPr="00393376" w:rsidRDefault="009F0590" w:rsidP="009F0590">
      <w:pPr>
        <w:spacing w:after="0"/>
        <w:jc w:val="both"/>
        <w:rPr>
          <w:rFonts w:cs="Arial"/>
          <w:sz w:val="16"/>
          <w:szCs w:val="16"/>
        </w:rPr>
      </w:pPr>
    </w:p>
    <w:p w14:paraId="06144B0E" w14:textId="38D9BBB1" w:rsidR="009F0590" w:rsidRPr="00393376" w:rsidRDefault="009F0590" w:rsidP="009F0590">
      <w:pPr>
        <w:spacing w:after="0"/>
        <w:jc w:val="both"/>
        <w:rPr>
          <w:rFonts w:cs="Arial"/>
          <w:b/>
          <w:bCs/>
          <w:color w:val="806000" w:themeColor="accent4" w:themeShade="80"/>
          <w:sz w:val="18"/>
          <w:szCs w:val="18"/>
        </w:rPr>
      </w:pPr>
      <w:r w:rsidRPr="00393376">
        <w:rPr>
          <w:rFonts w:cs="Arial"/>
          <w:b/>
          <w:bCs/>
          <w:color w:val="806000" w:themeColor="accent4" w:themeShade="80"/>
          <w:sz w:val="18"/>
          <w:szCs w:val="18"/>
        </w:rPr>
        <w:t xml:space="preserve">Article </w:t>
      </w:r>
      <w:r w:rsidR="006D06F0">
        <w:rPr>
          <w:rFonts w:cs="Arial"/>
          <w:b/>
          <w:bCs/>
          <w:color w:val="806000" w:themeColor="accent4" w:themeShade="80"/>
          <w:sz w:val="18"/>
          <w:szCs w:val="18"/>
        </w:rPr>
        <w:t>3</w:t>
      </w:r>
      <w:r w:rsidRPr="00393376">
        <w:rPr>
          <w:rFonts w:cs="Arial"/>
          <w:b/>
          <w:bCs/>
          <w:color w:val="806000" w:themeColor="accent4" w:themeShade="80"/>
          <w:sz w:val="18"/>
          <w:szCs w:val="18"/>
        </w:rPr>
        <w:t xml:space="preserve">.3 : Usage du matériel </w:t>
      </w:r>
    </w:p>
    <w:p w14:paraId="539011DB" w14:textId="77777777" w:rsidR="009F0590" w:rsidRPr="00393376" w:rsidRDefault="009F0590" w:rsidP="009F0590">
      <w:pPr>
        <w:spacing w:after="0"/>
        <w:jc w:val="both"/>
        <w:rPr>
          <w:rFonts w:cs="Arial"/>
          <w:sz w:val="16"/>
          <w:szCs w:val="16"/>
        </w:rPr>
      </w:pPr>
      <w:r w:rsidRPr="00393376">
        <w:rPr>
          <w:rFonts w:cs="Arial"/>
          <w:sz w:val="16"/>
          <w:szCs w:val="16"/>
        </w:rPr>
        <w:t xml:space="preserve">Chaque stagiaire a l'obligation de conserver en bon état le matériel qui lui est confié en vue de sa formation. Les stagiaires sont tenus d'utiliser le matériel conformément à son objet. L’utilisation du matériel à d'autres fins, notamment personnelles, est interdite. </w:t>
      </w:r>
    </w:p>
    <w:p w14:paraId="5909DA1F" w14:textId="77777777" w:rsidR="009F0590" w:rsidRPr="00393376" w:rsidRDefault="009F0590" w:rsidP="009F0590">
      <w:pPr>
        <w:spacing w:after="0"/>
        <w:jc w:val="both"/>
        <w:rPr>
          <w:rFonts w:cs="Arial"/>
          <w:sz w:val="16"/>
          <w:szCs w:val="16"/>
        </w:rPr>
      </w:pPr>
    </w:p>
    <w:p w14:paraId="6A01AFC0" w14:textId="374F8D80" w:rsidR="009F0590" w:rsidRPr="00393376" w:rsidRDefault="009F0590" w:rsidP="009F0590">
      <w:pPr>
        <w:spacing w:after="0"/>
        <w:jc w:val="both"/>
        <w:rPr>
          <w:rFonts w:cs="Arial"/>
          <w:b/>
          <w:bCs/>
          <w:color w:val="806000" w:themeColor="accent4" w:themeShade="80"/>
          <w:sz w:val="18"/>
          <w:szCs w:val="18"/>
        </w:rPr>
      </w:pPr>
      <w:r w:rsidRPr="00393376">
        <w:rPr>
          <w:rFonts w:cs="Arial"/>
          <w:b/>
          <w:bCs/>
          <w:color w:val="806000" w:themeColor="accent4" w:themeShade="80"/>
          <w:sz w:val="18"/>
          <w:szCs w:val="18"/>
        </w:rPr>
        <w:t xml:space="preserve">Article </w:t>
      </w:r>
      <w:r w:rsidR="006D06F0">
        <w:rPr>
          <w:rFonts w:cs="Arial"/>
          <w:b/>
          <w:bCs/>
          <w:color w:val="806000" w:themeColor="accent4" w:themeShade="80"/>
          <w:sz w:val="18"/>
          <w:szCs w:val="18"/>
        </w:rPr>
        <w:t>3</w:t>
      </w:r>
      <w:r w:rsidRPr="00393376">
        <w:rPr>
          <w:rFonts w:cs="Arial"/>
          <w:b/>
          <w:bCs/>
          <w:color w:val="806000" w:themeColor="accent4" w:themeShade="80"/>
          <w:sz w:val="18"/>
          <w:szCs w:val="18"/>
        </w:rPr>
        <w:t xml:space="preserve">.4 : Enregistrements </w:t>
      </w:r>
    </w:p>
    <w:p w14:paraId="5DC04672" w14:textId="77777777" w:rsidR="009F0590" w:rsidRPr="00393376" w:rsidRDefault="009F0590" w:rsidP="009F0590">
      <w:pPr>
        <w:spacing w:after="0"/>
        <w:jc w:val="both"/>
        <w:rPr>
          <w:rFonts w:cs="Arial"/>
          <w:sz w:val="16"/>
          <w:szCs w:val="16"/>
        </w:rPr>
      </w:pPr>
      <w:r w:rsidRPr="00393376">
        <w:rPr>
          <w:rFonts w:cs="Arial"/>
          <w:sz w:val="16"/>
          <w:szCs w:val="16"/>
        </w:rPr>
        <w:t xml:space="preserve">Il est interdit, sauf dérogation expresse, d’enregistrer, de filmer ou de photographier les participants et/ou les sessions de formation. </w:t>
      </w:r>
    </w:p>
    <w:p w14:paraId="345B5A42" w14:textId="77777777" w:rsidR="009F0590" w:rsidRPr="00393376" w:rsidRDefault="009F0590" w:rsidP="009F0590">
      <w:pPr>
        <w:spacing w:after="0"/>
        <w:jc w:val="both"/>
        <w:rPr>
          <w:rFonts w:cs="Arial"/>
          <w:sz w:val="16"/>
          <w:szCs w:val="16"/>
        </w:rPr>
      </w:pPr>
    </w:p>
    <w:p w14:paraId="2FA25D76" w14:textId="1313D16D" w:rsidR="009F0590" w:rsidRPr="00393376" w:rsidRDefault="009F0590" w:rsidP="009F0590">
      <w:pPr>
        <w:spacing w:after="0"/>
        <w:jc w:val="both"/>
        <w:rPr>
          <w:rFonts w:cs="Arial"/>
          <w:b/>
          <w:bCs/>
          <w:color w:val="806000" w:themeColor="accent4" w:themeShade="80"/>
          <w:sz w:val="18"/>
          <w:szCs w:val="18"/>
        </w:rPr>
      </w:pPr>
      <w:r w:rsidRPr="00393376">
        <w:rPr>
          <w:rFonts w:cs="Arial"/>
          <w:b/>
          <w:bCs/>
          <w:color w:val="806000" w:themeColor="accent4" w:themeShade="80"/>
          <w:sz w:val="18"/>
          <w:szCs w:val="18"/>
        </w:rPr>
        <w:t xml:space="preserve">Article </w:t>
      </w:r>
      <w:r w:rsidR="006D06F0">
        <w:rPr>
          <w:rFonts w:cs="Arial"/>
          <w:b/>
          <w:bCs/>
          <w:color w:val="806000" w:themeColor="accent4" w:themeShade="80"/>
          <w:sz w:val="18"/>
          <w:szCs w:val="18"/>
        </w:rPr>
        <w:t>3</w:t>
      </w:r>
      <w:r w:rsidRPr="00393376">
        <w:rPr>
          <w:rFonts w:cs="Arial"/>
          <w:b/>
          <w:bCs/>
          <w:color w:val="806000" w:themeColor="accent4" w:themeShade="80"/>
          <w:sz w:val="18"/>
          <w:szCs w:val="18"/>
        </w:rPr>
        <w:t xml:space="preserve">.5 : Documentation pédagogique </w:t>
      </w:r>
    </w:p>
    <w:p w14:paraId="02E83649" w14:textId="77777777" w:rsidR="009F0590" w:rsidRPr="00393376" w:rsidRDefault="009F0590" w:rsidP="009F0590">
      <w:pPr>
        <w:spacing w:after="0"/>
        <w:jc w:val="both"/>
        <w:rPr>
          <w:rFonts w:cs="Arial"/>
          <w:sz w:val="16"/>
          <w:szCs w:val="16"/>
        </w:rPr>
      </w:pPr>
      <w:r w:rsidRPr="00393376">
        <w:rPr>
          <w:rFonts w:cs="Arial"/>
          <w:sz w:val="16"/>
          <w:szCs w:val="16"/>
        </w:rPr>
        <w:t xml:space="preserve">La documentation pédagogique, remise lors des sessions de formation, est protégée au titre des droits d’auteur et ne peut être réutilisée autrement que pour un strict usage personnel. </w:t>
      </w:r>
    </w:p>
    <w:p w14:paraId="21774DC3" w14:textId="77777777" w:rsidR="009F0590" w:rsidRPr="00393376" w:rsidRDefault="009F0590" w:rsidP="009F0590">
      <w:pPr>
        <w:spacing w:after="0"/>
        <w:jc w:val="both"/>
        <w:rPr>
          <w:rFonts w:cs="Arial"/>
          <w:sz w:val="16"/>
          <w:szCs w:val="16"/>
        </w:rPr>
      </w:pPr>
    </w:p>
    <w:p w14:paraId="78EEF101" w14:textId="50802C0C" w:rsidR="009F0590" w:rsidRPr="00393376" w:rsidRDefault="009F0590" w:rsidP="009F0590">
      <w:pPr>
        <w:spacing w:after="0"/>
        <w:jc w:val="both"/>
        <w:rPr>
          <w:rFonts w:cs="Arial"/>
          <w:b/>
          <w:bCs/>
          <w:color w:val="806000" w:themeColor="accent4" w:themeShade="80"/>
          <w:sz w:val="18"/>
          <w:szCs w:val="18"/>
        </w:rPr>
      </w:pPr>
      <w:r w:rsidRPr="00393376">
        <w:rPr>
          <w:rFonts w:cs="Arial"/>
          <w:b/>
          <w:bCs/>
          <w:color w:val="806000" w:themeColor="accent4" w:themeShade="80"/>
          <w:sz w:val="18"/>
          <w:szCs w:val="18"/>
        </w:rPr>
        <w:t xml:space="preserve">Article </w:t>
      </w:r>
      <w:r w:rsidR="006D06F0">
        <w:rPr>
          <w:rFonts w:cs="Arial"/>
          <w:b/>
          <w:bCs/>
          <w:color w:val="806000" w:themeColor="accent4" w:themeShade="80"/>
          <w:sz w:val="18"/>
          <w:szCs w:val="18"/>
        </w:rPr>
        <w:t>3</w:t>
      </w:r>
      <w:r w:rsidRPr="00393376">
        <w:rPr>
          <w:rFonts w:cs="Arial"/>
          <w:b/>
          <w:bCs/>
          <w:color w:val="806000" w:themeColor="accent4" w:themeShade="80"/>
          <w:sz w:val="18"/>
          <w:szCs w:val="18"/>
        </w:rPr>
        <w:t xml:space="preserve">.6 : Responsabilité de l'organisme en cas de vol ou endommagement de biens personnels des stagiaires </w:t>
      </w:r>
    </w:p>
    <w:p w14:paraId="01A0A8EE" w14:textId="77777777" w:rsidR="009F0590" w:rsidRPr="00393376" w:rsidRDefault="009F0590" w:rsidP="009F0590">
      <w:pPr>
        <w:spacing w:after="0"/>
        <w:jc w:val="both"/>
        <w:rPr>
          <w:rFonts w:cs="Arial"/>
          <w:sz w:val="16"/>
          <w:szCs w:val="16"/>
        </w:rPr>
      </w:pPr>
      <w:r w:rsidRPr="00393376">
        <w:rPr>
          <w:rFonts w:cs="Arial"/>
          <w:sz w:val="16"/>
          <w:szCs w:val="16"/>
        </w:rPr>
        <w:t xml:space="preserve">VLG Conseils décline toute responsabilité en cas de perte, vol ou détérioration des objets personnels, de toute nature, déposés par les stagiaires dans les locaux de formation. </w:t>
      </w:r>
    </w:p>
    <w:p w14:paraId="0B7D65CA" w14:textId="77777777" w:rsidR="009F0590" w:rsidRPr="00393376" w:rsidRDefault="009F0590" w:rsidP="009F0590">
      <w:pPr>
        <w:spacing w:after="0"/>
        <w:jc w:val="both"/>
        <w:rPr>
          <w:rFonts w:cs="Arial"/>
          <w:sz w:val="16"/>
          <w:szCs w:val="16"/>
        </w:rPr>
      </w:pPr>
    </w:p>
    <w:p w14:paraId="64B6BA1E" w14:textId="07C7102E" w:rsidR="009F0590" w:rsidRPr="00393376" w:rsidRDefault="009F0590" w:rsidP="009F0590">
      <w:pPr>
        <w:spacing w:after="0"/>
        <w:jc w:val="both"/>
        <w:rPr>
          <w:rFonts w:cs="Arial"/>
          <w:b/>
          <w:bCs/>
          <w:color w:val="806000" w:themeColor="accent4" w:themeShade="80"/>
          <w:sz w:val="18"/>
          <w:szCs w:val="18"/>
        </w:rPr>
      </w:pPr>
      <w:r w:rsidRPr="00393376">
        <w:rPr>
          <w:rFonts w:cs="Arial"/>
          <w:b/>
          <w:bCs/>
          <w:color w:val="806000" w:themeColor="accent4" w:themeShade="80"/>
          <w:sz w:val="18"/>
          <w:szCs w:val="18"/>
        </w:rPr>
        <w:t xml:space="preserve">Article </w:t>
      </w:r>
      <w:r w:rsidR="006D06F0">
        <w:rPr>
          <w:rFonts w:cs="Arial"/>
          <w:b/>
          <w:bCs/>
          <w:color w:val="806000" w:themeColor="accent4" w:themeShade="80"/>
          <w:sz w:val="18"/>
          <w:szCs w:val="18"/>
        </w:rPr>
        <w:t>3.</w:t>
      </w:r>
      <w:r w:rsidRPr="00393376">
        <w:rPr>
          <w:rFonts w:cs="Arial"/>
          <w:b/>
          <w:bCs/>
          <w:color w:val="806000" w:themeColor="accent4" w:themeShade="80"/>
          <w:sz w:val="18"/>
          <w:szCs w:val="18"/>
        </w:rPr>
        <w:t xml:space="preserve">7 : Sanctions </w:t>
      </w:r>
    </w:p>
    <w:p w14:paraId="510EFE08" w14:textId="77777777" w:rsidR="009F0590" w:rsidRPr="00393376" w:rsidRDefault="009F0590" w:rsidP="00393376">
      <w:pPr>
        <w:spacing w:after="0"/>
        <w:jc w:val="both"/>
        <w:rPr>
          <w:rFonts w:cs="Arial"/>
          <w:sz w:val="16"/>
          <w:szCs w:val="16"/>
        </w:rPr>
      </w:pPr>
      <w:r w:rsidRPr="00393376">
        <w:rPr>
          <w:rFonts w:cs="Arial"/>
          <w:sz w:val="16"/>
          <w:szCs w:val="16"/>
        </w:rPr>
        <w:t xml:space="preserve">Tout agissement considéré comme fautif par la direction de l’organisme de formation pourra, en fonction de sa nature et de sa gravité, faire l’objet de l’une ou l’autre des sanctions ci-après par ordre croissant d’importance : </w:t>
      </w:r>
    </w:p>
    <w:p w14:paraId="47345511" w14:textId="77777777" w:rsidR="009F0590" w:rsidRPr="00393376" w:rsidRDefault="009F0590" w:rsidP="00393376">
      <w:pPr>
        <w:pStyle w:val="Paragraphedeliste"/>
        <w:numPr>
          <w:ilvl w:val="0"/>
          <w:numId w:val="21"/>
        </w:numPr>
        <w:spacing w:after="0"/>
        <w:jc w:val="both"/>
        <w:rPr>
          <w:rFonts w:cs="Arial"/>
          <w:sz w:val="16"/>
          <w:szCs w:val="16"/>
        </w:rPr>
      </w:pPr>
      <w:r w:rsidRPr="00393376">
        <w:rPr>
          <w:rFonts w:cs="Arial"/>
          <w:sz w:val="16"/>
          <w:szCs w:val="16"/>
        </w:rPr>
        <w:t>Avertissement écrit par le Directeur de l’organisme de formation ;</w:t>
      </w:r>
    </w:p>
    <w:p w14:paraId="3DB0570D" w14:textId="77777777" w:rsidR="009F0590" w:rsidRPr="00393376" w:rsidRDefault="009F0590" w:rsidP="00393376">
      <w:pPr>
        <w:pStyle w:val="Paragraphedeliste"/>
        <w:numPr>
          <w:ilvl w:val="0"/>
          <w:numId w:val="21"/>
        </w:numPr>
        <w:spacing w:after="0"/>
        <w:jc w:val="both"/>
        <w:rPr>
          <w:rFonts w:cs="Arial"/>
          <w:sz w:val="16"/>
          <w:szCs w:val="16"/>
        </w:rPr>
      </w:pPr>
      <w:r w:rsidRPr="00393376">
        <w:rPr>
          <w:rFonts w:cs="Arial"/>
          <w:sz w:val="16"/>
          <w:szCs w:val="16"/>
        </w:rPr>
        <w:t>Blâme</w:t>
      </w:r>
    </w:p>
    <w:p w14:paraId="31085A73" w14:textId="77777777" w:rsidR="009F0590" w:rsidRDefault="009F0590" w:rsidP="00393376">
      <w:pPr>
        <w:pStyle w:val="Paragraphedeliste"/>
        <w:numPr>
          <w:ilvl w:val="0"/>
          <w:numId w:val="21"/>
        </w:numPr>
        <w:spacing w:after="0"/>
        <w:jc w:val="both"/>
        <w:rPr>
          <w:rFonts w:cs="Arial"/>
          <w:sz w:val="16"/>
          <w:szCs w:val="16"/>
        </w:rPr>
      </w:pPr>
      <w:r w:rsidRPr="00393376">
        <w:rPr>
          <w:rFonts w:cs="Arial"/>
          <w:sz w:val="16"/>
          <w:szCs w:val="16"/>
        </w:rPr>
        <w:t>Exclusion définitive de la formation</w:t>
      </w:r>
    </w:p>
    <w:p w14:paraId="5DE613B3" w14:textId="77777777" w:rsidR="006D06F0" w:rsidRPr="00393376" w:rsidRDefault="006D06F0" w:rsidP="006D06F0">
      <w:pPr>
        <w:pStyle w:val="Paragraphedeliste"/>
        <w:spacing w:after="0"/>
        <w:jc w:val="both"/>
        <w:rPr>
          <w:rFonts w:cs="Arial"/>
          <w:sz w:val="16"/>
          <w:szCs w:val="16"/>
        </w:rPr>
      </w:pPr>
    </w:p>
    <w:p w14:paraId="3C30CA12" w14:textId="77777777" w:rsidR="009F0590" w:rsidRPr="00577F5E" w:rsidRDefault="009F0590" w:rsidP="00393376">
      <w:pPr>
        <w:spacing w:after="0"/>
        <w:jc w:val="both"/>
        <w:rPr>
          <w:rFonts w:cs="Arial"/>
          <w:i/>
          <w:iCs/>
          <w:color w:val="806000" w:themeColor="accent4" w:themeShade="80"/>
          <w:sz w:val="16"/>
          <w:szCs w:val="16"/>
        </w:rPr>
      </w:pPr>
      <w:r w:rsidRPr="00577F5E">
        <w:rPr>
          <w:rFonts w:cs="Arial"/>
          <w:i/>
          <w:iCs/>
          <w:color w:val="806000" w:themeColor="accent4" w:themeShade="80"/>
          <w:sz w:val="16"/>
          <w:szCs w:val="16"/>
        </w:rPr>
        <w:t>Entretien préalable à une sanction et procédure.</w:t>
      </w:r>
    </w:p>
    <w:p w14:paraId="36C4EDEE" w14:textId="77777777" w:rsidR="009F0590" w:rsidRPr="00393376" w:rsidRDefault="009F0590" w:rsidP="009F0590">
      <w:pPr>
        <w:autoSpaceDE w:val="0"/>
        <w:autoSpaceDN w:val="0"/>
        <w:adjustRightInd w:val="0"/>
        <w:jc w:val="both"/>
        <w:rPr>
          <w:rFonts w:cs="Arial"/>
          <w:sz w:val="16"/>
          <w:szCs w:val="16"/>
        </w:rPr>
      </w:pPr>
      <w:r w:rsidRPr="00393376">
        <w:rPr>
          <w:rFonts w:cs="Arial"/>
          <w:sz w:val="16"/>
          <w:szCs w:val="16"/>
        </w:rPr>
        <w:t>Aucune sanction ne peut être infligée au stagiaire sans que celui-ci ne soit informé dans le même temps et par écrit des griefs retenus contre lui. Lorsque l’organisme de formation envisage une prise de sanction, il convoque le stagiaire par lettre recommandée avec accusé de réception ou remise à l’intéressé contre décharge en lui indiquant l’objet de la convocation, la date, l’heure et le lieu de l’entretien, sauf si la sanction envisagée n’a pas d’incidence sur la présence du stagiaire pour la suite de la formation.</w:t>
      </w:r>
    </w:p>
    <w:p w14:paraId="3BE891B0" w14:textId="77777777" w:rsidR="009F0590" w:rsidRPr="00393376" w:rsidRDefault="009F0590" w:rsidP="009F0590">
      <w:pPr>
        <w:autoSpaceDE w:val="0"/>
        <w:autoSpaceDN w:val="0"/>
        <w:adjustRightInd w:val="0"/>
        <w:jc w:val="both"/>
        <w:rPr>
          <w:rFonts w:cs="Arial"/>
          <w:sz w:val="16"/>
          <w:szCs w:val="16"/>
        </w:rPr>
      </w:pPr>
      <w:r w:rsidRPr="00393376">
        <w:rPr>
          <w:rFonts w:cs="Arial"/>
          <w:sz w:val="16"/>
          <w:szCs w:val="16"/>
        </w:rPr>
        <w:t>Au cours de l’entretien, le stagiaire a la possibilité de se faire assister par une personne de son choix, stagiaire ou salarié de l’organisme de formation. La convocation mentionnée à l’article précédent fait état de cette faculté. Lors de l’entretien, le motif de la sanction envisagée est indiqué au stagiaire : celui-ci a alors la possibilité de donner toute explication ou justification des faits qui lui sont reprochés.</w:t>
      </w:r>
    </w:p>
    <w:p w14:paraId="6429D8B0" w14:textId="77777777" w:rsidR="009F0590" w:rsidRPr="00393376" w:rsidRDefault="009F0590" w:rsidP="009F0590">
      <w:pPr>
        <w:autoSpaceDE w:val="0"/>
        <w:autoSpaceDN w:val="0"/>
        <w:adjustRightInd w:val="0"/>
        <w:jc w:val="both"/>
        <w:rPr>
          <w:rFonts w:cs="Arial"/>
          <w:sz w:val="16"/>
          <w:szCs w:val="16"/>
        </w:rPr>
      </w:pPr>
      <w:r w:rsidRPr="00393376">
        <w:rPr>
          <w:rFonts w:cs="Arial"/>
          <w:sz w:val="16"/>
          <w:szCs w:val="16"/>
        </w:rPr>
        <w:t>Lorsqu’une mesure conservatoire d’exclusion temporaire à effet immédiat est considérée comme indispensable par l’organisme de formation, aucune sanction définitive relative à l’agissement fautif à l’origine de cette exclusion ne peut être prise sans que le stagiaire n’ait été au préalable informé des griefs retenus contre lui et, éventuellement, qu’il ait été convoqué à un entretien et ait eu la possibilité de s’expliquer devant un Commission de discipline.</w:t>
      </w:r>
    </w:p>
    <w:p w14:paraId="346ACA47" w14:textId="77777777" w:rsidR="009F0590" w:rsidRPr="00393376" w:rsidRDefault="009F0590" w:rsidP="009F0590">
      <w:pPr>
        <w:autoSpaceDE w:val="0"/>
        <w:autoSpaceDN w:val="0"/>
        <w:adjustRightInd w:val="0"/>
        <w:jc w:val="both"/>
        <w:rPr>
          <w:rFonts w:cs="Arial"/>
          <w:sz w:val="16"/>
          <w:szCs w:val="16"/>
        </w:rPr>
      </w:pPr>
      <w:r w:rsidRPr="00393376">
        <w:rPr>
          <w:rFonts w:cs="Arial"/>
          <w:sz w:val="16"/>
          <w:szCs w:val="16"/>
        </w:rPr>
        <w:t>La sanction ne peut intervenir moins d’un jour franc ni plus de 15 jours après l’entretien où, le cas échéant, après avis de la Commission de discipline.</w:t>
      </w:r>
    </w:p>
    <w:p w14:paraId="7FDEE6AC" w14:textId="77777777" w:rsidR="009F0590" w:rsidRPr="00393376" w:rsidRDefault="009F0590" w:rsidP="009F0590">
      <w:pPr>
        <w:autoSpaceDE w:val="0"/>
        <w:autoSpaceDN w:val="0"/>
        <w:adjustRightInd w:val="0"/>
        <w:jc w:val="both"/>
        <w:rPr>
          <w:rFonts w:cs="Arial"/>
          <w:sz w:val="16"/>
          <w:szCs w:val="16"/>
        </w:rPr>
      </w:pPr>
      <w:r w:rsidRPr="00393376">
        <w:rPr>
          <w:rFonts w:cs="Arial"/>
          <w:sz w:val="16"/>
          <w:szCs w:val="16"/>
        </w:rPr>
        <w:t>Elle fait l’objet d’une notification écrite et motivée au stagiaire sous forme lettre recommandée, ou d’une lettre remise contre décharge. L’organisme de formation informe concomitamment l’employeur, et éventuellement l’organisme paritaire prenant à sa charge les frais de formation, de la sanction prise.</w:t>
      </w:r>
    </w:p>
    <w:p w14:paraId="25444F5E" w14:textId="21F0591C" w:rsidR="009F0590" w:rsidRPr="00393376" w:rsidRDefault="009F0590" w:rsidP="009F0590">
      <w:pPr>
        <w:spacing w:after="0"/>
        <w:jc w:val="both"/>
        <w:rPr>
          <w:rFonts w:cs="Arial"/>
          <w:b/>
          <w:bCs/>
          <w:color w:val="806000" w:themeColor="accent4" w:themeShade="80"/>
          <w:sz w:val="18"/>
          <w:szCs w:val="18"/>
        </w:rPr>
      </w:pPr>
      <w:r w:rsidRPr="00393376">
        <w:rPr>
          <w:rFonts w:cs="Arial"/>
          <w:b/>
          <w:bCs/>
          <w:color w:val="806000" w:themeColor="accent4" w:themeShade="80"/>
          <w:sz w:val="18"/>
          <w:szCs w:val="18"/>
        </w:rPr>
        <w:t xml:space="preserve">Article </w:t>
      </w:r>
      <w:r w:rsidR="006D06F0">
        <w:rPr>
          <w:rFonts w:cs="Arial"/>
          <w:b/>
          <w:bCs/>
          <w:color w:val="806000" w:themeColor="accent4" w:themeShade="80"/>
          <w:sz w:val="18"/>
          <w:szCs w:val="18"/>
        </w:rPr>
        <w:t>3</w:t>
      </w:r>
      <w:r w:rsidRPr="00393376">
        <w:rPr>
          <w:rFonts w:cs="Arial"/>
          <w:b/>
          <w:bCs/>
          <w:color w:val="806000" w:themeColor="accent4" w:themeShade="80"/>
          <w:sz w:val="18"/>
          <w:szCs w:val="18"/>
        </w:rPr>
        <w:t>.8 : Communication</w:t>
      </w:r>
    </w:p>
    <w:p w14:paraId="4E3BBB7F" w14:textId="768AF3BE" w:rsidR="00342E94" w:rsidRDefault="009F0590" w:rsidP="00D6320B">
      <w:pPr>
        <w:autoSpaceDE w:val="0"/>
        <w:autoSpaceDN w:val="0"/>
        <w:adjustRightInd w:val="0"/>
        <w:jc w:val="both"/>
        <w:rPr>
          <w:shd w:val="clear" w:color="auto" w:fill="FFFFFF"/>
        </w:rPr>
      </w:pPr>
      <w:r w:rsidRPr="00393376">
        <w:rPr>
          <w:rFonts w:cs="Arial"/>
          <w:sz w:val="16"/>
          <w:szCs w:val="16"/>
        </w:rPr>
        <w:t>Un exemplaire du présent règlement est remis à chaque stagiaire (avant toute inscription définitive).</w:t>
      </w:r>
    </w:p>
    <w:p w14:paraId="10FC6A18" w14:textId="77777777" w:rsidR="00671899" w:rsidRDefault="00DC4A9D" w:rsidP="00342E94">
      <w:pPr>
        <w:spacing w:after="0"/>
        <w:rPr>
          <w:shd w:val="clear" w:color="auto" w:fill="FFFFFF"/>
        </w:rPr>
      </w:pPr>
      <w:r>
        <w:rPr>
          <w:shd w:val="clear" w:color="auto" w:fill="FFFFFF"/>
        </w:rPr>
        <w:tab/>
      </w:r>
      <w:r>
        <w:rPr>
          <w:shd w:val="clear" w:color="auto" w:fill="FFFFFF"/>
        </w:rPr>
        <w:tab/>
      </w:r>
    </w:p>
    <w:p w14:paraId="2009F93D" w14:textId="77777777" w:rsidR="00671899" w:rsidRDefault="00671899" w:rsidP="00342E94">
      <w:pPr>
        <w:spacing w:after="0"/>
        <w:rPr>
          <w:shd w:val="clear" w:color="auto" w:fill="FFFFFF"/>
        </w:rPr>
      </w:pPr>
    </w:p>
    <w:p w14:paraId="7C3D5429" w14:textId="77777777" w:rsidR="00671899" w:rsidRDefault="00671899" w:rsidP="00342E94">
      <w:pPr>
        <w:spacing w:after="0"/>
        <w:rPr>
          <w:shd w:val="clear" w:color="auto" w:fill="FFFFFF"/>
        </w:rPr>
      </w:pPr>
    </w:p>
    <w:p w14:paraId="443E5D67" w14:textId="77777777" w:rsidR="00671899" w:rsidRDefault="00671899" w:rsidP="00342E94">
      <w:pPr>
        <w:spacing w:after="0"/>
        <w:rPr>
          <w:shd w:val="clear" w:color="auto" w:fill="FFFFFF"/>
        </w:rPr>
      </w:pPr>
    </w:p>
    <w:p w14:paraId="2A0F9CEF" w14:textId="77777777" w:rsidR="00671899" w:rsidRDefault="00671899" w:rsidP="00342E94">
      <w:pPr>
        <w:spacing w:after="0"/>
        <w:rPr>
          <w:shd w:val="clear" w:color="auto" w:fill="FFFFFF"/>
        </w:rPr>
      </w:pPr>
    </w:p>
    <w:p w14:paraId="54F0CEB7" w14:textId="77777777" w:rsidR="0055077C" w:rsidRDefault="0055077C" w:rsidP="00342E94">
      <w:pPr>
        <w:spacing w:after="0"/>
        <w:rPr>
          <w:shd w:val="clear" w:color="auto" w:fill="FFFFFF"/>
        </w:rPr>
      </w:pPr>
    </w:p>
    <w:p w14:paraId="215CC3E6" w14:textId="77777777" w:rsidR="0055077C" w:rsidRDefault="0055077C" w:rsidP="00342E94">
      <w:pPr>
        <w:spacing w:after="0"/>
        <w:rPr>
          <w:shd w:val="clear" w:color="auto" w:fill="FFFFFF"/>
        </w:rPr>
      </w:pPr>
    </w:p>
    <w:p w14:paraId="28F100F7" w14:textId="77777777" w:rsidR="0055077C" w:rsidRDefault="0055077C" w:rsidP="00342E94">
      <w:pPr>
        <w:spacing w:after="0"/>
        <w:rPr>
          <w:shd w:val="clear" w:color="auto" w:fill="FFFFFF"/>
        </w:rPr>
      </w:pPr>
    </w:p>
    <w:p w14:paraId="23F3BB26" w14:textId="77777777" w:rsidR="00671899" w:rsidRDefault="00671899" w:rsidP="00342E94">
      <w:pPr>
        <w:spacing w:after="0"/>
        <w:rPr>
          <w:shd w:val="clear" w:color="auto" w:fill="FFFFFF"/>
        </w:rPr>
      </w:pPr>
    </w:p>
    <w:p w14:paraId="603ED124" w14:textId="77777777" w:rsidR="00671899" w:rsidRDefault="00671899" w:rsidP="00342E94">
      <w:pPr>
        <w:spacing w:after="0"/>
        <w:rPr>
          <w:shd w:val="clear" w:color="auto" w:fill="FFFFFF"/>
        </w:rPr>
      </w:pPr>
    </w:p>
    <w:p w14:paraId="10CF9DC1" w14:textId="4E65ACD7" w:rsidR="007A4EC0" w:rsidRDefault="007A4EC0" w:rsidP="007A4EC0">
      <w:pPr>
        <w:pBdr>
          <w:bottom w:val="single" w:sz="4" w:space="1" w:color="auto"/>
        </w:pBdr>
        <w:spacing w:after="0"/>
        <w:rPr>
          <w:b/>
          <w:bCs/>
          <w:color w:val="C45911" w:themeColor="accent2" w:themeShade="BF"/>
          <w:sz w:val="28"/>
          <w:szCs w:val="28"/>
          <w:shd w:val="clear" w:color="auto" w:fill="FFFFFF"/>
        </w:rPr>
      </w:pPr>
      <w:r>
        <w:rPr>
          <w:b/>
          <w:bCs/>
          <w:color w:val="C45911" w:themeColor="accent2" w:themeShade="BF"/>
          <w:sz w:val="28"/>
          <w:szCs w:val="28"/>
          <w:shd w:val="clear" w:color="auto" w:fill="FFFFFF"/>
        </w:rPr>
        <w:lastRenderedPageBreak/>
        <w:t>Plan d’accès</w:t>
      </w:r>
    </w:p>
    <w:p w14:paraId="2220E293" w14:textId="77777777" w:rsidR="007A4EC0" w:rsidRDefault="007A4EC0" w:rsidP="00342E94">
      <w:pPr>
        <w:spacing w:after="0"/>
        <w:rPr>
          <w:b/>
          <w:bCs/>
          <w:color w:val="C45911" w:themeColor="accent2" w:themeShade="BF"/>
          <w:sz w:val="28"/>
          <w:szCs w:val="28"/>
          <w:shd w:val="clear" w:color="auto" w:fill="FFFFFF"/>
        </w:rPr>
      </w:pPr>
    </w:p>
    <w:p w14:paraId="6BB51C15" w14:textId="77777777" w:rsidR="006240AF" w:rsidRPr="00B00B2D" w:rsidRDefault="006240AF" w:rsidP="006240AF">
      <w:r w:rsidRPr="0033497C">
        <w:rPr>
          <w:noProof/>
        </w:rPr>
        <w:drawing>
          <wp:inline distT="0" distB="0" distL="0" distR="0" wp14:anchorId="22BCDE70" wp14:editId="42AE3259">
            <wp:extent cx="6188710" cy="3902710"/>
            <wp:effectExtent l="0" t="0" r="2540" b="2540"/>
            <wp:docPr id="203408895" name="Image 1" descr="Une image contenant carte, tex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8895" name="Image 1" descr="Une image contenant carte, texte, atlas&#10;&#10;Description générée automatiquement"/>
                    <pic:cNvPicPr/>
                  </pic:nvPicPr>
                  <pic:blipFill>
                    <a:blip r:embed="rId12"/>
                    <a:stretch>
                      <a:fillRect/>
                    </a:stretch>
                  </pic:blipFill>
                  <pic:spPr>
                    <a:xfrm>
                      <a:off x="0" y="0"/>
                      <a:ext cx="6188710" cy="3902710"/>
                    </a:xfrm>
                    <a:prstGeom prst="rect">
                      <a:avLst/>
                    </a:prstGeom>
                  </pic:spPr>
                </pic:pic>
              </a:graphicData>
            </a:graphic>
          </wp:inline>
        </w:drawing>
      </w:r>
    </w:p>
    <w:p w14:paraId="1E034805" w14:textId="77777777" w:rsidR="006240AF" w:rsidRPr="00203074" w:rsidRDefault="006240AF" w:rsidP="006240AF"/>
    <w:p w14:paraId="7EEE9AFD" w14:textId="77777777" w:rsidR="006240AF" w:rsidRPr="00DE07DF" w:rsidRDefault="006240AF" w:rsidP="006240AF">
      <w:r w:rsidRPr="00B00B2D">
        <w:rPr>
          <w:noProof/>
        </w:rPr>
        <w:drawing>
          <wp:inline distT="0" distB="0" distL="0" distR="0" wp14:anchorId="2FCE5AFF" wp14:editId="1A85BA3C">
            <wp:extent cx="6188710" cy="3551555"/>
            <wp:effectExtent l="0" t="0" r="2540" b="0"/>
            <wp:docPr id="924979035" name="Image 1" descr="Une image contenant carte, tex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79035" name="Image 1" descr="Une image contenant carte, texte, atlas&#10;&#10;Description générée automatiquement"/>
                    <pic:cNvPicPr/>
                  </pic:nvPicPr>
                  <pic:blipFill>
                    <a:blip r:embed="rId13"/>
                    <a:stretch>
                      <a:fillRect/>
                    </a:stretch>
                  </pic:blipFill>
                  <pic:spPr>
                    <a:xfrm>
                      <a:off x="0" y="0"/>
                      <a:ext cx="6188710" cy="3551555"/>
                    </a:xfrm>
                    <a:prstGeom prst="rect">
                      <a:avLst/>
                    </a:prstGeom>
                  </pic:spPr>
                </pic:pic>
              </a:graphicData>
            </a:graphic>
          </wp:inline>
        </w:drawing>
      </w:r>
    </w:p>
    <w:p w14:paraId="502D40BC" w14:textId="5D434474" w:rsidR="007A4EC0" w:rsidRDefault="007A4EC0" w:rsidP="00342E94">
      <w:pPr>
        <w:spacing w:after="0"/>
        <w:rPr>
          <w:shd w:val="clear" w:color="auto" w:fill="FFFFFF"/>
        </w:rPr>
      </w:pPr>
    </w:p>
    <w:p w14:paraId="4D2BC122" w14:textId="135933B9" w:rsidR="000D6AF6" w:rsidRPr="000D6AF6" w:rsidRDefault="001F2F4E" w:rsidP="000D6AF6">
      <w:pPr>
        <w:pBdr>
          <w:bottom w:val="single" w:sz="4" w:space="1" w:color="auto"/>
        </w:pBdr>
        <w:spacing w:after="0"/>
        <w:rPr>
          <w:b/>
          <w:bCs/>
          <w:color w:val="C45911" w:themeColor="accent2" w:themeShade="BF"/>
          <w:sz w:val="28"/>
          <w:szCs w:val="28"/>
          <w:shd w:val="clear" w:color="auto" w:fill="FFFFFF"/>
        </w:rPr>
      </w:pPr>
      <w:r>
        <w:rPr>
          <w:b/>
          <w:bCs/>
          <w:color w:val="C45911" w:themeColor="accent2" w:themeShade="BF"/>
          <w:sz w:val="28"/>
          <w:szCs w:val="28"/>
          <w:shd w:val="clear" w:color="auto" w:fill="FFFFFF"/>
        </w:rPr>
        <w:lastRenderedPageBreak/>
        <w:t>Programme détaillé de formation</w:t>
      </w:r>
    </w:p>
    <w:p w14:paraId="58ED6804" w14:textId="77777777" w:rsidR="007F1958" w:rsidRDefault="007F1958" w:rsidP="005C3CF7">
      <w:pPr>
        <w:spacing w:after="0"/>
        <w:jc w:val="center"/>
        <w:rPr>
          <w:sz w:val="24"/>
          <w:szCs w:val="24"/>
        </w:rPr>
      </w:pPr>
    </w:p>
    <w:p w14:paraId="68A79A81" w14:textId="4D628DF9" w:rsidR="005C3CF7" w:rsidRPr="007F1958" w:rsidRDefault="005C3CF7" w:rsidP="005C3CF7">
      <w:pPr>
        <w:spacing w:after="0"/>
        <w:jc w:val="center"/>
        <w:rPr>
          <w:sz w:val="24"/>
          <w:szCs w:val="24"/>
        </w:rPr>
      </w:pPr>
      <w:r w:rsidRPr="007F1958">
        <w:rPr>
          <w:sz w:val="24"/>
          <w:szCs w:val="24"/>
        </w:rPr>
        <w:t>Exercer la mission de formateur interne en entreprise</w:t>
      </w:r>
    </w:p>
    <w:p w14:paraId="00DF2820" w14:textId="77777777" w:rsidR="005C3CF7" w:rsidRPr="007F1958" w:rsidRDefault="005C3CF7" w:rsidP="005C3CF7">
      <w:pPr>
        <w:spacing w:after="0"/>
        <w:jc w:val="center"/>
        <w:rPr>
          <w:sz w:val="24"/>
          <w:szCs w:val="24"/>
        </w:rPr>
      </w:pPr>
      <w:r w:rsidRPr="007F1958">
        <w:rPr>
          <w:sz w:val="24"/>
          <w:szCs w:val="24"/>
        </w:rPr>
        <w:t>Assurer la transmission des savoirs</w:t>
      </w:r>
    </w:p>
    <w:p w14:paraId="0C12FE43" w14:textId="1668ACC1" w:rsidR="005C3CF7" w:rsidRPr="005C3CF7" w:rsidRDefault="005C3CF7" w:rsidP="005C3CF7">
      <w:pPr>
        <w:pBdr>
          <w:bottom w:val="single" w:sz="4" w:space="1" w:color="auto"/>
        </w:pBdr>
        <w:spacing w:after="0"/>
        <w:rPr>
          <w:b/>
          <w:bCs/>
          <w:color w:val="C45911" w:themeColor="accent2" w:themeShade="BF"/>
          <w:sz w:val="28"/>
          <w:szCs w:val="28"/>
          <w:shd w:val="clear" w:color="auto" w:fill="FFFFFF"/>
        </w:rPr>
      </w:pPr>
      <w:r w:rsidRPr="005C3CF7">
        <w:rPr>
          <w:b/>
          <w:bCs/>
          <w:color w:val="C45911" w:themeColor="accent2" w:themeShade="BF"/>
          <w:sz w:val="28"/>
          <w:szCs w:val="28"/>
          <w:shd w:val="clear" w:color="auto" w:fill="FFFFFF"/>
        </w:rPr>
        <w:t>Journée 1</w:t>
      </w:r>
      <w:r w:rsidRPr="005C3CF7">
        <w:rPr>
          <w:b/>
          <w:bCs/>
          <w:color w:val="C45911" w:themeColor="accent2" w:themeShade="BF"/>
          <w:sz w:val="28"/>
          <w:szCs w:val="28"/>
          <w:shd w:val="clear" w:color="auto" w:fill="FFFFFF"/>
        </w:rPr>
        <w:tab/>
      </w:r>
      <w:r w:rsidRPr="005C3CF7">
        <w:rPr>
          <w:b/>
          <w:bCs/>
          <w:color w:val="C45911" w:themeColor="accent2" w:themeShade="BF"/>
          <w:sz w:val="28"/>
          <w:szCs w:val="28"/>
          <w:shd w:val="clear" w:color="auto" w:fill="FFFFFF"/>
        </w:rPr>
        <w:tab/>
      </w:r>
      <w:r w:rsidRPr="005C3CF7">
        <w:rPr>
          <w:b/>
          <w:bCs/>
          <w:color w:val="C45911" w:themeColor="accent2" w:themeShade="BF"/>
          <w:sz w:val="28"/>
          <w:szCs w:val="28"/>
          <w:shd w:val="clear" w:color="auto" w:fill="FFFFFF"/>
        </w:rPr>
        <w:tab/>
      </w:r>
      <w:r w:rsidRPr="005C3CF7">
        <w:rPr>
          <w:b/>
          <w:bCs/>
          <w:color w:val="C45911" w:themeColor="accent2" w:themeShade="BF"/>
          <w:sz w:val="28"/>
          <w:szCs w:val="28"/>
          <w:shd w:val="clear" w:color="auto" w:fill="FFFFFF"/>
        </w:rPr>
        <w:tab/>
      </w:r>
      <w:r w:rsidRPr="005C3CF7">
        <w:rPr>
          <w:b/>
          <w:bCs/>
          <w:color w:val="C45911" w:themeColor="accent2" w:themeShade="BF"/>
          <w:sz w:val="28"/>
          <w:szCs w:val="28"/>
          <w:shd w:val="clear" w:color="auto" w:fill="FFFFFF"/>
        </w:rPr>
        <w:tab/>
      </w:r>
      <w:r w:rsidRPr="005C3CF7">
        <w:rPr>
          <w:b/>
          <w:bCs/>
          <w:color w:val="C45911" w:themeColor="accent2" w:themeShade="BF"/>
          <w:sz w:val="28"/>
          <w:szCs w:val="28"/>
          <w:shd w:val="clear" w:color="auto" w:fill="FFFFFF"/>
        </w:rPr>
        <w:tab/>
      </w:r>
      <w:r w:rsidRPr="005C3CF7">
        <w:rPr>
          <w:b/>
          <w:bCs/>
          <w:color w:val="C45911" w:themeColor="accent2" w:themeShade="BF"/>
          <w:sz w:val="28"/>
          <w:szCs w:val="28"/>
          <w:shd w:val="clear" w:color="auto" w:fill="FFFFFF"/>
        </w:rPr>
        <w:tab/>
      </w:r>
      <w:r w:rsidRPr="005C3CF7">
        <w:rPr>
          <w:b/>
          <w:bCs/>
          <w:color w:val="C45911" w:themeColor="accent2" w:themeShade="BF"/>
          <w:sz w:val="28"/>
          <w:szCs w:val="28"/>
          <w:shd w:val="clear" w:color="auto" w:fill="FFFFFF"/>
        </w:rPr>
        <w:tab/>
      </w:r>
      <w:r w:rsidRPr="005C3CF7">
        <w:rPr>
          <w:b/>
          <w:bCs/>
          <w:color w:val="C45911" w:themeColor="accent2" w:themeShade="BF"/>
          <w:sz w:val="28"/>
          <w:szCs w:val="28"/>
          <w:shd w:val="clear" w:color="auto" w:fill="FFFFFF"/>
        </w:rPr>
        <w:tab/>
      </w:r>
      <w:r w:rsidRPr="005C3CF7">
        <w:rPr>
          <w:b/>
          <w:bCs/>
          <w:color w:val="C45911" w:themeColor="accent2" w:themeShade="BF"/>
          <w:sz w:val="28"/>
          <w:szCs w:val="28"/>
          <w:shd w:val="clear" w:color="auto" w:fill="FFFFFF"/>
        </w:rPr>
        <w:tab/>
      </w:r>
      <w:r w:rsidRPr="005C3CF7">
        <w:rPr>
          <w:b/>
          <w:bCs/>
          <w:color w:val="C45911" w:themeColor="accent2" w:themeShade="BF"/>
          <w:sz w:val="28"/>
          <w:szCs w:val="28"/>
          <w:shd w:val="clear" w:color="auto" w:fill="FFFFFF"/>
        </w:rPr>
        <w:tab/>
        <w:t>7 h</w:t>
      </w:r>
    </w:p>
    <w:p w14:paraId="4FB11161" w14:textId="77777777" w:rsidR="005C3CF7" w:rsidRPr="005C3CF7" w:rsidRDefault="005C3CF7" w:rsidP="005C3CF7">
      <w:pPr>
        <w:spacing w:after="0"/>
        <w:rPr>
          <w:color w:val="C45911" w:themeColor="accent2" w:themeShade="BF"/>
        </w:rPr>
      </w:pPr>
      <w:r w:rsidRPr="005C3CF7">
        <w:rPr>
          <w:color w:val="C45911" w:themeColor="accent2" w:themeShade="BF"/>
        </w:rPr>
        <w:t>Introduction</w:t>
      </w:r>
    </w:p>
    <w:p w14:paraId="56F48EB1" w14:textId="77777777" w:rsidR="005C3CF7" w:rsidRDefault="005C3CF7" w:rsidP="005C3CF7">
      <w:pPr>
        <w:spacing w:after="0"/>
      </w:pPr>
      <w:r>
        <w:t>Présentation de chacun</w:t>
      </w:r>
    </w:p>
    <w:p w14:paraId="7F12F35D" w14:textId="77777777" w:rsidR="005C3CF7" w:rsidRDefault="005C3CF7" w:rsidP="005C3CF7">
      <w:pPr>
        <w:spacing w:after="0"/>
      </w:pPr>
      <w:r>
        <w:t>Attentes et objectifs visés par chaque participant</w:t>
      </w:r>
    </w:p>
    <w:p w14:paraId="150F398A" w14:textId="77777777" w:rsidR="005C3CF7" w:rsidRDefault="005C3CF7" w:rsidP="005C3CF7">
      <w:pPr>
        <w:spacing w:after="0"/>
      </w:pPr>
      <w:r>
        <w:t>Présentation du cadre de la formation</w:t>
      </w:r>
    </w:p>
    <w:p w14:paraId="041F1544" w14:textId="77777777" w:rsidR="005C3CF7" w:rsidRDefault="005C3CF7" w:rsidP="005C3CF7">
      <w:pPr>
        <w:spacing w:after="0"/>
      </w:pPr>
      <w:r>
        <w:t>Contextualisation des objectifs en enjeux</w:t>
      </w:r>
      <w:r>
        <w:tab/>
      </w:r>
      <w:r>
        <w:tab/>
      </w:r>
      <w:r>
        <w:tab/>
      </w:r>
      <w:r>
        <w:tab/>
      </w:r>
      <w:r>
        <w:tab/>
      </w:r>
      <w:r>
        <w:tab/>
      </w:r>
      <w:r>
        <w:tab/>
      </w:r>
      <w:r>
        <w:tab/>
        <w:t xml:space="preserve"> </w:t>
      </w:r>
    </w:p>
    <w:p w14:paraId="377F72AC" w14:textId="77777777" w:rsidR="005C3CF7" w:rsidRDefault="005C3CF7" w:rsidP="005C3CF7">
      <w:pPr>
        <w:spacing w:after="0"/>
      </w:pPr>
    </w:p>
    <w:p w14:paraId="2F5F0754" w14:textId="77777777" w:rsidR="005C3CF7" w:rsidRPr="005C3CF7" w:rsidRDefault="005C3CF7" w:rsidP="005C3CF7">
      <w:pPr>
        <w:spacing w:after="0"/>
        <w:jc w:val="center"/>
        <w:rPr>
          <w:color w:val="C45911" w:themeColor="accent2" w:themeShade="BF"/>
          <w:sz w:val="28"/>
          <w:szCs w:val="28"/>
        </w:rPr>
      </w:pPr>
      <w:r w:rsidRPr="005C3CF7">
        <w:rPr>
          <w:color w:val="C45911" w:themeColor="accent2" w:themeShade="BF"/>
          <w:sz w:val="28"/>
          <w:szCs w:val="28"/>
        </w:rPr>
        <w:t>Préparer l’action de formation et définir les outils pédagogiques adaptés</w:t>
      </w:r>
    </w:p>
    <w:p w14:paraId="6BA8E8FF" w14:textId="77777777" w:rsidR="005C3CF7" w:rsidRPr="00E814B2" w:rsidRDefault="005C3CF7" w:rsidP="005C3CF7">
      <w:pPr>
        <w:spacing w:after="0"/>
        <w:rPr>
          <w:b/>
          <w:bCs/>
        </w:rPr>
      </w:pPr>
      <w:r>
        <w:rPr>
          <w:b/>
          <w:bCs/>
        </w:rPr>
        <w:t>Préparer l’action de formation</w:t>
      </w:r>
    </w:p>
    <w:p w14:paraId="49FF636A" w14:textId="77777777" w:rsidR="005C3CF7" w:rsidRDefault="005C3CF7" w:rsidP="005C3CF7">
      <w:pPr>
        <w:pStyle w:val="Paragraphedeliste"/>
        <w:numPr>
          <w:ilvl w:val="0"/>
          <w:numId w:val="25"/>
        </w:numPr>
      </w:pPr>
      <w:r>
        <w:t xml:space="preserve">Contexte : La loi sur la formation </w:t>
      </w:r>
    </w:p>
    <w:p w14:paraId="6595BF2F" w14:textId="77777777" w:rsidR="005C3CF7" w:rsidRDefault="005C3CF7" w:rsidP="005C3CF7">
      <w:pPr>
        <w:pStyle w:val="Paragraphedeliste"/>
        <w:numPr>
          <w:ilvl w:val="0"/>
          <w:numId w:val="25"/>
        </w:numPr>
      </w:pPr>
      <w:r>
        <w:t>Découvrir les supports existants</w:t>
      </w:r>
    </w:p>
    <w:p w14:paraId="3CD45A92" w14:textId="77777777" w:rsidR="005C3CF7" w:rsidRDefault="005C3CF7" w:rsidP="005C3CF7">
      <w:pPr>
        <w:pStyle w:val="Paragraphedeliste"/>
        <w:numPr>
          <w:ilvl w:val="0"/>
          <w:numId w:val="25"/>
        </w:numPr>
      </w:pPr>
      <w:r>
        <w:t>Tenir compte des pré requis et des aptitudes des apprenants</w:t>
      </w:r>
    </w:p>
    <w:p w14:paraId="39A36D7A" w14:textId="77777777" w:rsidR="005C3CF7" w:rsidRPr="00E814B2" w:rsidRDefault="005C3CF7" w:rsidP="005C3CF7">
      <w:pPr>
        <w:spacing w:after="0"/>
        <w:rPr>
          <w:b/>
          <w:bCs/>
        </w:rPr>
      </w:pPr>
      <w:r>
        <w:rPr>
          <w:b/>
          <w:bCs/>
        </w:rPr>
        <w:t>Analyser les besoins et définir des objectifs pédagogiques</w:t>
      </w:r>
    </w:p>
    <w:p w14:paraId="4DABC460" w14:textId="77777777" w:rsidR="005C3CF7" w:rsidRDefault="005C3CF7" w:rsidP="005C3CF7">
      <w:pPr>
        <w:pStyle w:val="Paragraphedeliste"/>
        <w:numPr>
          <w:ilvl w:val="0"/>
          <w:numId w:val="25"/>
        </w:numPr>
      </w:pPr>
      <w:r>
        <w:t>Techniques pour identifier les besoins (questionnaires, entretiens, observations)</w:t>
      </w:r>
    </w:p>
    <w:p w14:paraId="519975A9" w14:textId="77777777" w:rsidR="005C3CF7" w:rsidRDefault="005C3CF7" w:rsidP="005C3CF7">
      <w:pPr>
        <w:pStyle w:val="Paragraphedeliste"/>
        <w:numPr>
          <w:ilvl w:val="0"/>
          <w:numId w:val="25"/>
        </w:numPr>
      </w:pPr>
      <w:r>
        <w:t>Elaboration d’objectifs SMART</w:t>
      </w:r>
    </w:p>
    <w:p w14:paraId="0743A59F" w14:textId="77777777" w:rsidR="005C3CF7" w:rsidRDefault="005C3CF7" w:rsidP="005C3CF7">
      <w:pPr>
        <w:pStyle w:val="Paragraphedeliste"/>
        <w:numPr>
          <w:ilvl w:val="0"/>
          <w:numId w:val="25"/>
        </w:numPr>
      </w:pPr>
      <w:r>
        <w:t>Exemples concrets adaptés à vos métiers</w:t>
      </w:r>
    </w:p>
    <w:p w14:paraId="49357457" w14:textId="77777777" w:rsidR="005C3CF7" w:rsidRPr="00BB544F" w:rsidRDefault="005C3CF7" w:rsidP="005C3CF7">
      <w:pPr>
        <w:spacing w:after="0"/>
        <w:rPr>
          <w:b/>
          <w:bCs/>
        </w:rPr>
      </w:pPr>
      <w:r>
        <w:rPr>
          <w:b/>
          <w:bCs/>
        </w:rPr>
        <w:t>Les outils pédagogiques utilisés en lien avec la fiche de tâche</w:t>
      </w:r>
    </w:p>
    <w:p w14:paraId="22BD148F" w14:textId="77777777" w:rsidR="005C3CF7" w:rsidRPr="003F4E0C" w:rsidRDefault="005C3CF7" w:rsidP="005C3CF7">
      <w:pPr>
        <w:pStyle w:val="Paragraphedeliste"/>
        <w:numPr>
          <w:ilvl w:val="0"/>
          <w:numId w:val="25"/>
        </w:numPr>
      </w:pPr>
      <w:r w:rsidRPr="003F4E0C">
        <w:t>Plan de formation</w:t>
      </w:r>
    </w:p>
    <w:p w14:paraId="4ACA7B74" w14:textId="77777777" w:rsidR="005C3CF7" w:rsidRPr="003F4E0C" w:rsidRDefault="005C3CF7" w:rsidP="005C3CF7">
      <w:pPr>
        <w:pStyle w:val="Paragraphedeliste"/>
        <w:numPr>
          <w:ilvl w:val="0"/>
          <w:numId w:val="25"/>
        </w:numPr>
      </w:pPr>
      <w:r w:rsidRPr="003F4E0C">
        <w:t>Programme détaillé</w:t>
      </w:r>
    </w:p>
    <w:p w14:paraId="54EEF23F" w14:textId="77777777" w:rsidR="005C3CF7" w:rsidRDefault="005C3CF7" w:rsidP="005C3CF7">
      <w:pPr>
        <w:spacing w:after="0"/>
        <w:jc w:val="center"/>
        <w:rPr>
          <w:color w:val="806000" w:themeColor="accent4" w:themeShade="80"/>
          <w:sz w:val="28"/>
          <w:szCs w:val="28"/>
        </w:rPr>
      </w:pPr>
    </w:p>
    <w:p w14:paraId="6DD0444F" w14:textId="77777777" w:rsidR="005C3CF7" w:rsidRPr="00CF1D72" w:rsidRDefault="005C3CF7" w:rsidP="005C3CF7">
      <w:pPr>
        <w:spacing w:after="0"/>
        <w:jc w:val="center"/>
        <w:rPr>
          <w:color w:val="C45911" w:themeColor="accent2" w:themeShade="BF"/>
          <w:sz w:val="28"/>
          <w:szCs w:val="28"/>
        </w:rPr>
      </w:pPr>
      <w:r w:rsidRPr="00CF1D72">
        <w:rPr>
          <w:color w:val="C45911" w:themeColor="accent2" w:themeShade="BF"/>
          <w:sz w:val="28"/>
          <w:szCs w:val="28"/>
        </w:rPr>
        <w:t>Transmettre ses savoirs</w:t>
      </w:r>
    </w:p>
    <w:p w14:paraId="69D97A57" w14:textId="77777777" w:rsidR="005C3CF7" w:rsidRPr="008A0D1C" w:rsidRDefault="005C3CF7" w:rsidP="005C3CF7">
      <w:pPr>
        <w:spacing w:after="0"/>
        <w:rPr>
          <w:b/>
          <w:bCs/>
        </w:rPr>
      </w:pPr>
      <w:r>
        <w:rPr>
          <w:b/>
          <w:bCs/>
        </w:rPr>
        <w:t xml:space="preserve">La pédagogie  </w:t>
      </w:r>
    </w:p>
    <w:p w14:paraId="57374E52" w14:textId="77777777" w:rsidR="005C3CF7" w:rsidRDefault="005C3CF7" w:rsidP="005C3CF7">
      <w:pPr>
        <w:pStyle w:val="Paragraphedeliste"/>
        <w:numPr>
          <w:ilvl w:val="0"/>
          <w:numId w:val="26"/>
        </w:numPr>
      </w:pPr>
      <w:r>
        <w:t>De l’enseignement à la formation</w:t>
      </w:r>
    </w:p>
    <w:p w14:paraId="7FC47D25" w14:textId="77777777" w:rsidR="005C3CF7" w:rsidRDefault="005C3CF7" w:rsidP="005C3CF7">
      <w:pPr>
        <w:pStyle w:val="Paragraphedeliste"/>
        <w:numPr>
          <w:ilvl w:val="0"/>
          <w:numId w:val="26"/>
        </w:numPr>
      </w:pPr>
      <w:r>
        <w:t>L’évolution de la pédagogie</w:t>
      </w:r>
    </w:p>
    <w:p w14:paraId="30020115" w14:textId="77777777" w:rsidR="005C3CF7" w:rsidRPr="00C11946" w:rsidRDefault="005C3CF7" w:rsidP="005C3CF7">
      <w:pPr>
        <w:spacing w:after="0"/>
        <w:rPr>
          <w:b/>
          <w:bCs/>
        </w:rPr>
      </w:pPr>
      <w:r>
        <w:rPr>
          <w:b/>
          <w:bCs/>
        </w:rPr>
        <w:t>La notion de compétence</w:t>
      </w:r>
    </w:p>
    <w:p w14:paraId="57F05A38" w14:textId="77777777" w:rsidR="005C3CF7" w:rsidRDefault="005C3CF7" w:rsidP="005C3CF7">
      <w:pPr>
        <w:pStyle w:val="Paragraphedeliste"/>
        <w:numPr>
          <w:ilvl w:val="0"/>
          <w:numId w:val="25"/>
        </w:numPr>
      </w:pPr>
      <w:r>
        <w:t>Savoir, savoir-faire et savoir être</w:t>
      </w:r>
    </w:p>
    <w:p w14:paraId="3AC1FD25" w14:textId="77777777" w:rsidR="005C3CF7" w:rsidRDefault="005C3CF7" w:rsidP="005C3CF7">
      <w:pPr>
        <w:spacing w:after="0"/>
        <w:rPr>
          <w:b/>
          <w:bCs/>
        </w:rPr>
      </w:pPr>
      <w:r>
        <w:rPr>
          <w:b/>
          <w:bCs/>
        </w:rPr>
        <w:t>La transmission des savoirs : l’utilisation de la fiche de tâche</w:t>
      </w:r>
    </w:p>
    <w:p w14:paraId="3F195660" w14:textId="77777777" w:rsidR="005C3CF7" w:rsidRDefault="005C3CF7" w:rsidP="005C3CF7">
      <w:pPr>
        <w:pStyle w:val="Paragraphedeliste"/>
        <w:numPr>
          <w:ilvl w:val="0"/>
          <w:numId w:val="25"/>
        </w:numPr>
      </w:pPr>
      <w:r>
        <w:t>Processus</w:t>
      </w:r>
    </w:p>
    <w:p w14:paraId="4A1363DC" w14:textId="77777777" w:rsidR="005C3CF7" w:rsidRDefault="005C3CF7" w:rsidP="005C3CF7">
      <w:pPr>
        <w:pStyle w:val="Paragraphedeliste"/>
        <w:numPr>
          <w:ilvl w:val="0"/>
          <w:numId w:val="25"/>
        </w:numPr>
      </w:pPr>
      <w:r>
        <w:t>Une tâche à la fois</w:t>
      </w:r>
    </w:p>
    <w:p w14:paraId="64EAD798" w14:textId="77777777" w:rsidR="005C3CF7" w:rsidRDefault="005C3CF7" w:rsidP="005C3CF7">
      <w:pPr>
        <w:pStyle w:val="Paragraphedeliste"/>
        <w:numPr>
          <w:ilvl w:val="0"/>
          <w:numId w:val="25"/>
        </w:numPr>
      </w:pPr>
      <w:r>
        <w:t>De l’évaluation à l’auto-évaluation</w:t>
      </w:r>
    </w:p>
    <w:p w14:paraId="205DD8E8" w14:textId="77777777" w:rsidR="005C3CF7" w:rsidRPr="003F4E0C" w:rsidRDefault="005C3CF7" w:rsidP="005C3CF7">
      <w:pPr>
        <w:spacing w:after="0"/>
        <w:rPr>
          <w:b/>
          <w:bCs/>
        </w:rPr>
      </w:pPr>
      <w:r w:rsidRPr="003F4E0C">
        <w:rPr>
          <w:b/>
          <w:bCs/>
        </w:rPr>
        <w:t>Adopter l’attitude de formateur</w:t>
      </w:r>
    </w:p>
    <w:p w14:paraId="4B570B55" w14:textId="77777777" w:rsidR="005C3CF7" w:rsidRDefault="005C3CF7" w:rsidP="005C3CF7">
      <w:pPr>
        <w:pStyle w:val="Paragraphedeliste"/>
        <w:numPr>
          <w:ilvl w:val="0"/>
          <w:numId w:val="25"/>
        </w:numPr>
      </w:pPr>
      <w:r>
        <w:t>Eléments clés d’une posture efficace</w:t>
      </w:r>
    </w:p>
    <w:p w14:paraId="655A878E" w14:textId="77777777" w:rsidR="005C3CF7" w:rsidRDefault="005C3CF7" w:rsidP="005C3CF7">
      <w:pPr>
        <w:pStyle w:val="Paragraphedeliste"/>
        <w:numPr>
          <w:ilvl w:val="0"/>
          <w:numId w:val="25"/>
        </w:numPr>
      </w:pPr>
      <w:r>
        <w:t>Impacts d’une posture appropriée</w:t>
      </w:r>
    </w:p>
    <w:p w14:paraId="5D0F3DF5" w14:textId="77777777" w:rsidR="005C3CF7" w:rsidRDefault="005C3CF7" w:rsidP="005C3CF7">
      <w:pPr>
        <w:spacing w:after="0"/>
        <w:rPr>
          <w:b/>
          <w:bCs/>
        </w:rPr>
      </w:pPr>
      <w:r w:rsidRPr="00A60A69">
        <w:rPr>
          <w:b/>
          <w:bCs/>
        </w:rPr>
        <w:t xml:space="preserve">Fin de la </w:t>
      </w:r>
      <w:r>
        <w:rPr>
          <w:b/>
          <w:bCs/>
        </w:rPr>
        <w:t>1</w:t>
      </w:r>
      <w:r w:rsidRPr="005B19A5">
        <w:rPr>
          <w:b/>
          <w:bCs/>
          <w:vertAlign w:val="superscript"/>
        </w:rPr>
        <w:t>ère</w:t>
      </w:r>
      <w:r>
        <w:rPr>
          <w:b/>
          <w:bCs/>
        </w:rPr>
        <w:t xml:space="preserve"> </w:t>
      </w:r>
      <w:r w:rsidRPr="00A60A69">
        <w:rPr>
          <w:b/>
          <w:bCs/>
        </w:rPr>
        <w:t>journée : Le tour de table</w:t>
      </w:r>
    </w:p>
    <w:p w14:paraId="2CC8C502" w14:textId="77777777" w:rsidR="005C3CF7" w:rsidRDefault="005C3CF7" w:rsidP="005C3CF7">
      <w:pPr>
        <w:spacing w:after="0"/>
        <w:rPr>
          <w:b/>
          <w:bCs/>
        </w:rPr>
      </w:pPr>
    </w:p>
    <w:p w14:paraId="2D3AB1DF" w14:textId="77777777" w:rsidR="005C3CF7" w:rsidRDefault="005C3CF7" w:rsidP="005C3CF7">
      <w:pPr>
        <w:spacing w:after="0"/>
        <w:rPr>
          <w:b/>
          <w:bCs/>
        </w:rPr>
      </w:pPr>
    </w:p>
    <w:p w14:paraId="3FC6912D" w14:textId="77777777" w:rsidR="005C3CF7" w:rsidRDefault="005C3CF7" w:rsidP="005C3CF7">
      <w:pPr>
        <w:spacing w:after="0"/>
        <w:rPr>
          <w:b/>
          <w:bCs/>
        </w:rPr>
      </w:pPr>
    </w:p>
    <w:p w14:paraId="0FB235DB" w14:textId="52018B48" w:rsidR="005C3CF7" w:rsidRPr="00CF1D72" w:rsidRDefault="005C3CF7" w:rsidP="005C3CF7">
      <w:pPr>
        <w:pStyle w:val="Titre1"/>
        <w:pBdr>
          <w:bottom w:val="single" w:sz="4" w:space="1" w:color="auto"/>
        </w:pBdr>
        <w:rPr>
          <w:color w:val="C45911" w:themeColor="accent2" w:themeShade="BF"/>
        </w:rPr>
      </w:pPr>
      <w:r w:rsidRPr="00CF1D72">
        <w:rPr>
          <w:color w:val="C45911" w:themeColor="accent2" w:themeShade="BF"/>
        </w:rPr>
        <w:lastRenderedPageBreak/>
        <w:t>Journée 2</w:t>
      </w:r>
      <w:r w:rsidRPr="00CF1D72">
        <w:rPr>
          <w:color w:val="C45911" w:themeColor="accent2" w:themeShade="BF"/>
        </w:rPr>
        <w:tab/>
      </w:r>
      <w:r w:rsidRPr="00CF1D72">
        <w:rPr>
          <w:color w:val="C45911" w:themeColor="accent2" w:themeShade="BF"/>
        </w:rPr>
        <w:tab/>
      </w:r>
      <w:r w:rsidRPr="00CF1D72">
        <w:rPr>
          <w:color w:val="C45911" w:themeColor="accent2" w:themeShade="BF"/>
        </w:rPr>
        <w:tab/>
      </w:r>
      <w:r w:rsidRPr="00CF1D72">
        <w:rPr>
          <w:color w:val="C45911" w:themeColor="accent2" w:themeShade="BF"/>
        </w:rPr>
        <w:tab/>
      </w:r>
      <w:r w:rsidRPr="00CF1D72">
        <w:rPr>
          <w:color w:val="C45911" w:themeColor="accent2" w:themeShade="BF"/>
        </w:rPr>
        <w:tab/>
      </w:r>
      <w:r w:rsidRPr="00CF1D72">
        <w:rPr>
          <w:color w:val="C45911" w:themeColor="accent2" w:themeShade="BF"/>
        </w:rPr>
        <w:tab/>
      </w:r>
      <w:r w:rsidRPr="00CF1D72">
        <w:rPr>
          <w:color w:val="C45911" w:themeColor="accent2" w:themeShade="BF"/>
        </w:rPr>
        <w:tab/>
      </w:r>
      <w:r w:rsidRPr="00CF1D72">
        <w:rPr>
          <w:color w:val="C45911" w:themeColor="accent2" w:themeShade="BF"/>
        </w:rPr>
        <w:tab/>
      </w:r>
      <w:r w:rsidRPr="00CF1D72">
        <w:rPr>
          <w:color w:val="C45911" w:themeColor="accent2" w:themeShade="BF"/>
        </w:rPr>
        <w:tab/>
      </w:r>
      <w:r w:rsidRPr="00CF1D72">
        <w:rPr>
          <w:color w:val="C45911" w:themeColor="accent2" w:themeShade="BF"/>
        </w:rPr>
        <w:tab/>
      </w:r>
      <w:r w:rsidRPr="00CF1D72">
        <w:rPr>
          <w:color w:val="C45911" w:themeColor="accent2" w:themeShade="BF"/>
        </w:rPr>
        <w:tab/>
        <w:t>7 h</w:t>
      </w:r>
    </w:p>
    <w:p w14:paraId="42C8C43C" w14:textId="77777777" w:rsidR="005C3CF7" w:rsidRPr="00CF1D72" w:rsidRDefault="005C3CF7" w:rsidP="005C3CF7">
      <w:pPr>
        <w:spacing w:after="0"/>
        <w:rPr>
          <w:color w:val="C45911" w:themeColor="accent2" w:themeShade="BF"/>
        </w:rPr>
      </w:pPr>
      <w:r w:rsidRPr="00CF1D72">
        <w:rPr>
          <w:color w:val="C45911" w:themeColor="accent2" w:themeShade="BF"/>
        </w:rPr>
        <w:t>Introduction</w:t>
      </w:r>
    </w:p>
    <w:p w14:paraId="2B1D1C0C" w14:textId="77777777" w:rsidR="005C3CF7" w:rsidRDefault="005C3CF7" w:rsidP="005C3CF7">
      <w:pPr>
        <w:spacing w:after="0"/>
      </w:pPr>
      <w:r>
        <w:t>Résumé de précédente journée</w:t>
      </w:r>
    </w:p>
    <w:p w14:paraId="16C9C191" w14:textId="77777777" w:rsidR="005C3CF7" w:rsidRDefault="005C3CF7" w:rsidP="005C3CF7">
      <w:pPr>
        <w:spacing w:after="0"/>
      </w:pPr>
      <w:r>
        <w:t>Tour de table de la quinzaine écoulée</w:t>
      </w:r>
    </w:p>
    <w:p w14:paraId="55139CE9" w14:textId="77777777" w:rsidR="005C3CF7" w:rsidRDefault="005C3CF7" w:rsidP="005C3CF7">
      <w:pPr>
        <w:spacing w:after="0"/>
      </w:pPr>
    </w:p>
    <w:p w14:paraId="6C776A30" w14:textId="77777777" w:rsidR="005C3CF7" w:rsidRPr="00CF1D72" w:rsidRDefault="005C3CF7" w:rsidP="005C3CF7">
      <w:pPr>
        <w:spacing w:after="0"/>
        <w:jc w:val="center"/>
        <w:rPr>
          <w:color w:val="C45911" w:themeColor="accent2" w:themeShade="BF"/>
          <w:sz w:val="28"/>
          <w:szCs w:val="28"/>
        </w:rPr>
      </w:pPr>
      <w:r w:rsidRPr="00CF1D72">
        <w:rPr>
          <w:color w:val="C45911" w:themeColor="accent2" w:themeShade="BF"/>
          <w:sz w:val="28"/>
          <w:szCs w:val="28"/>
        </w:rPr>
        <w:t>Conduire et animer une formation interne</w:t>
      </w:r>
    </w:p>
    <w:p w14:paraId="3C31A195" w14:textId="77777777" w:rsidR="005C3CF7" w:rsidRDefault="005C3CF7" w:rsidP="005C3CF7">
      <w:pPr>
        <w:spacing w:after="0"/>
        <w:rPr>
          <w:b/>
          <w:bCs/>
        </w:rPr>
      </w:pPr>
      <w:r>
        <w:rPr>
          <w:b/>
          <w:bCs/>
        </w:rPr>
        <w:t>Le scénario pédagogique</w:t>
      </w:r>
    </w:p>
    <w:p w14:paraId="5710AB91" w14:textId="77777777" w:rsidR="005C3CF7" w:rsidRDefault="005C3CF7" w:rsidP="005C3CF7">
      <w:pPr>
        <w:pStyle w:val="Paragraphedeliste"/>
        <w:numPr>
          <w:ilvl w:val="0"/>
          <w:numId w:val="26"/>
        </w:numPr>
      </w:pPr>
      <w:r>
        <w:t>Etapes clés : introduction, développement, conclusion</w:t>
      </w:r>
    </w:p>
    <w:p w14:paraId="3592BCBB" w14:textId="77777777" w:rsidR="005C3CF7" w:rsidRDefault="005C3CF7" w:rsidP="005C3CF7">
      <w:pPr>
        <w:pStyle w:val="Paragraphedeliste"/>
        <w:numPr>
          <w:ilvl w:val="0"/>
          <w:numId w:val="26"/>
        </w:numPr>
      </w:pPr>
      <w:r>
        <w:t>Construire un programme progressif et logique</w:t>
      </w:r>
    </w:p>
    <w:p w14:paraId="595F30B7" w14:textId="77777777" w:rsidR="005C3CF7" w:rsidRDefault="005C3CF7" w:rsidP="005C3CF7">
      <w:pPr>
        <w:pStyle w:val="Paragraphedeliste"/>
        <w:numPr>
          <w:ilvl w:val="0"/>
          <w:numId w:val="26"/>
        </w:numPr>
      </w:pPr>
      <w:r>
        <w:t>Répartition du temps de formation</w:t>
      </w:r>
    </w:p>
    <w:p w14:paraId="33DCD411" w14:textId="77777777" w:rsidR="005C3CF7" w:rsidRDefault="005C3CF7" w:rsidP="005C3CF7">
      <w:pPr>
        <w:spacing w:after="0"/>
        <w:rPr>
          <w:b/>
          <w:bCs/>
        </w:rPr>
      </w:pPr>
      <w:r>
        <w:rPr>
          <w:b/>
          <w:bCs/>
        </w:rPr>
        <w:t>Les techniques d’animation</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14:paraId="39C0661F" w14:textId="77777777" w:rsidR="005C3CF7" w:rsidRDefault="005C3CF7" w:rsidP="005C3CF7">
      <w:pPr>
        <w:pStyle w:val="Paragraphedeliste"/>
        <w:numPr>
          <w:ilvl w:val="0"/>
          <w:numId w:val="25"/>
        </w:numPr>
      </w:pPr>
      <w:r>
        <w:t>Préparer l’animation</w:t>
      </w:r>
    </w:p>
    <w:p w14:paraId="251A73DA" w14:textId="77777777" w:rsidR="005C3CF7" w:rsidRDefault="005C3CF7" w:rsidP="005C3CF7">
      <w:pPr>
        <w:pStyle w:val="Paragraphedeliste"/>
        <w:numPr>
          <w:ilvl w:val="0"/>
          <w:numId w:val="25"/>
        </w:numPr>
      </w:pPr>
      <w:r>
        <w:t>Utiliser des techniques d’animation engageantes</w:t>
      </w:r>
    </w:p>
    <w:p w14:paraId="02DB3BB4" w14:textId="77777777" w:rsidR="005C3CF7" w:rsidRDefault="005C3CF7" w:rsidP="005C3CF7">
      <w:pPr>
        <w:pStyle w:val="Paragraphedeliste"/>
        <w:numPr>
          <w:ilvl w:val="1"/>
          <w:numId w:val="25"/>
        </w:numPr>
      </w:pPr>
      <w:r>
        <w:t>Posture et communication (verbal et non-verbal)</w:t>
      </w:r>
    </w:p>
    <w:p w14:paraId="2F8E2323" w14:textId="77777777" w:rsidR="005C3CF7" w:rsidRDefault="005C3CF7" w:rsidP="005C3CF7">
      <w:pPr>
        <w:pStyle w:val="Paragraphedeliste"/>
        <w:numPr>
          <w:ilvl w:val="1"/>
          <w:numId w:val="25"/>
        </w:numPr>
      </w:pPr>
      <w:r>
        <w:t>Impliquer les apprenants (reformulation, questions ouvertes, échanges)</w:t>
      </w:r>
    </w:p>
    <w:p w14:paraId="7AE6B8C6" w14:textId="77777777" w:rsidR="005C3CF7" w:rsidRDefault="005C3CF7" w:rsidP="005C3CF7">
      <w:pPr>
        <w:pStyle w:val="Paragraphedeliste"/>
        <w:numPr>
          <w:ilvl w:val="1"/>
          <w:numId w:val="25"/>
        </w:numPr>
      </w:pPr>
      <w:r>
        <w:t xml:space="preserve">Gérer les imprévus et maintenir l’attention </w:t>
      </w:r>
    </w:p>
    <w:p w14:paraId="004B8A94" w14:textId="77777777" w:rsidR="005C3CF7" w:rsidRDefault="005C3CF7" w:rsidP="005C3CF7">
      <w:pPr>
        <w:spacing w:after="0"/>
        <w:rPr>
          <w:b/>
          <w:bCs/>
        </w:rPr>
      </w:pPr>
      <w:r>
        <w:rPr>
          <w:b/>
          <w:bCs/>
        </w:rPr>
        <w:t>Les documents administratifs</w:t>
      </w:r>
    </w:p>
    <w:p w14:paraId="6D1012F9" w14:textId="77777777" w:rsidR="005C3CF7" w:rsidRPr="003F4E0C" w:rsidRDefault="005C3CF7" w:rsidP="005C3CF7">
      <w:pPr>
        <w:pStyle w:val="Paragraphedeliste"/>
        <w:numPr>
          <w:ilvl w:val="0"/>
          <w:numId w:val="25"/>
        </w:numPr>
      </w:pPr>
      <w:r w:rsidRPr="003F4E0C">
        <w:t>La lettre de convocation</w:t>
      </w:r>
    </w:p>
    <w:p w14:paraId="1CB4D80A" w14:textId="77777777" w:rsidR="005C3CF7" w:rsidRPr="003F4E0C" w:rsidRDefault="005C3CF7" w:rsidP="005C3CF7">
      <w:pPr>
        <w:pStyle w:val="Paragraphedeliste"/>
        <w:numPr>
          <w:ilvl w:val="0"/>
          <w:numId w:val="25"/>
        </w:numPr>
      </w:pPr>
      <w:r w:rsidRPr="003F4E0C">
        <w:t>La feuille de présence</w:t>
      </w:r>
    </w:p>
    <w:p w14:paraId="60D0C9FA" w14:textId="77777777" w:rsidR="005C3CF7" w:rsidRPr="003F4E0C" w:rsidRDefault="005C3CF7" w:rsidP="005C3CF7">
      <w:pPr>
        <w:pStyle w:val="Paragraphedeliste"/>
        <w:numPr>
          <w:ilvl w:val="0"/>
          <w:numId w:val="25"/>
        </w:numPr>
      </w:pPr>
      <w:r w:rsidRPr="003F4E0C">
        <w:t>La fiche d’évaluation</w:t>
      </w:r>
    </w:p>
    <w:p w14:paraId="44E16D90" w14:textId="77777777" w:rsidR="005C3CF7" w:rsidRPr="003F4E0C" w:rsidRDefault="005C3CF7" w:rsidP="005C3CF7">
      <w:pPr>
        <w:pStyle w:val="Paragraphedeliste"/>
        <w:numPr>
          <w:ilvl w:val="0"/>
          <w:numId w:val="25"/>
        </w:numPr>
      </w:pPr>
      <w:r w:rsidRPr="003F4E0C">
        <w:t>L’attestation de formation</w:t>
      </w:r>
    </w:p>
    <w:p w14:paraId="1734FCD0" w14:textId="77777777" w:rsidR="005C3CF7" w:rsidRPr="00CF1D72" w:rsidRDefault="005C3CF7" w:rsidP="005C3CF7">
      <w:pPr>
        <w:spacing w:after="0"/>
        <w:jc w:val="center"/>
        <w:rPr>
          <w:color w:val="C45911" w:themeColor="accent2" w:themeShade="BF"/>
          <w:sz w:val="28"/>
          <w:szCs w:val="28"/>
        </w:rPr>
      </w:pPr>
      <w:r w:rsidRPr="00CF1D72">
        <w:rPr>
          <w:color w:val="C45911" w:themeColor="accent2" w:themeShade="BF"/>
          <w:sz w:val="28"/>
          <w:szCs w:val="28"/>
        </w:rPr>
        <w:t>Evaluer les acquis</w:t>
      </w:r>
    </w:p>
    <w:p w14:paraId="66D386AF" w14:textId="77777777" w:rsidR="005C3CF7" w:rsidRDefault="005C3CF7" w:rsidP="005C3CF7">
      <w:pPr>
        <w:spacing w:after="0"/>
        <w:rPr>
          <w:b/>
          <w:bCs/>
        </w:rPr>
      </w:pPr>
      <w:r>
        <w:rPr>
          <w:b/>
          <w:bCs/>
        </w:rPr>
        <w:t>Les outils d’évaluation</w:t>
      </w:r>
    </w:p>
    <w:p w14:paraId="5BE2E095" w14:textId="77777777" w:rsidR="005C3CF7" w:rsidRDefault="005C3CF7" w:rsidP="005C3CF7">
      <w:pPr>
        <w:pStyle w:val="Paragraphedeliste"/>
        <w:numPr>
          <w:ilvl w:val="0"/>
          <w:numId w:val="26"/>
        </w:numPr>
      </w:pPr>
      <w:r>
        <w:t>Concept d’exercice puis de travaux pratiques TP</w:t>
      </w:r>
    </w:p>
    <w:p w14:paraId="29CE9B62" w14:textId="77777777" w:rsidR="005C3CF7" w:rsidRDefault="005C3CF7" w:rsidP="005C3CF7">
      <w:pPr>
        <w:pStyle w:val="Paragraphedeliste"/>
        <w:numPr>
          <w:ilvl w:val="0"/>
          <w:numId w:val="26"/>
        </w:numPr>
      </w:pPr>
      <w:r>
        <w:t>Auto-analyse et auto-évaluation des stagiaires</w:t>
      </w:r>
    </w:p>
    <w:p w14:paraId="762BBD9D" w14:textId="77777777" w:rsidR="005C3CF7" w:rsidRDefault="005C3CF7" w:rsidP="005C3CF7">
      <w:pPr>
        <w:pStyle w:val="Paragraphedeliste"/>
        <w:numPr>
          <w:ilvl w:val="0"/>
          <w:numId w:val="26"/>
        </w:numPr>
      </w:pPr>
      <w:r>
        <w:t>La correction des travaux pratiques</w:t>
      </w:r>
    </w:p>
    <w:p w14:paraId="07162706" w14:textId="77777777" w:rsidR="005C3CF7" w:rsidRDefault="005C3CF7" w:rsidP="005C3CF7">
      <w:pPr>
        <w:pStyle w:val="Paragraphedeliste"/>
        <w:numPr>
          <w:ilvl w:val="0"/>
          <w:numId w:val="26"/>
        </w:numPr>
      </w:pPr>
      <w:r>
        <w:t>Evaluer le savoir être</w:t>
      </w:r>
    </w:p>
    <w:p w14:paraId="77E3D5BC" w14:textId="77777777" w:rsidR="005C3CF7" w:rsidRPr="00CF1D72" w:rsidRDefault="005C3CF7" w:rsidP="005C3CF7">
      <w:pPr>
        <w:spacing w:after="0"/>
        <w:jc w:val="center"/>
        <w:rPr>
          <w:color w:val="C45911" w:themeColor="accent2" w:themeShade="BF"/>
          <w:sz w:val="28"/>
          <w:szCs w:val="28"/>
        </w:rPr>
      </w:pPr>
      <w:r w:rsidRPr="00CF1D72">
        <w:rPr>
          <w:color w:val="C45911" w:themeColor="accent2" w:themeShade="BF"/>
          <w:sz w:val="28"/>
          <w:szCs w:val="28"/>
        </w:rPr>
        <w:t>Clôturer la formation</w:t>
      </w:r>
    </w:p>
    <w:p w14:paraId="7A8B9537" w14:textId="77777777" w:rsidR="005C3CF7" w:rsidRDefault="005C3CF7" w:rsidP="005C3CF7">
      <w:pPr>
        <w:spacing w:after="0"/>
        <w:rPr>
          <w:b/>
          <w:bCs/>
        </w:rPr>
      </w:pPr>
      <w:r>
        <w:rPr>
          <w:b/>
          <w:bCs/>
        </w:rPr>
        <w:t>Evaluation et atteintes des objectifs</w:t>
      </w:r>
    </w:p>
    <w:p w14:paraId="57E84C00" w14:textId="77777777" w:rsidR="005C3CF7" w:rsidRDefault="005C3CF7" w:rsidP="005C3CF7">
      <w:pPr>
        <w:pStyle w:val="Paragraphedeliste"/>
        <w:numPr>
          <w:ilvl w:val="0"/>
          <w:numId w:val="26"/>
        </w:numPr>
      </w:pPr>
      <w:r>
        <w:t>Les outils d’évaluation (QCM, mise en situation, TP)</w:t>
      </w:r>
    </w:p>
    <w:p w14:paraId="05B880EF" w14:textId="77777777" w:rsidR="005C3CF7" w:rsidRPr="003F4E0C" w:rsidRDefault="005C3CF7" w:rsidP="005C3CF7">
      <w:pPr>
        <w:pStyle w:val="Paragraphedeliste"/>
        <w:numPr>
          <w:ilvl w:val="0"/>
          <w:numId w:val="26"/>
        </w:numPr>
      </w:pPr>
      <w:r>
        <w:t xml:space="preserve">Synthèse et compte rendus, </w:t>
      </w:r>
      <w:r w:rsidRPr="003F4E0C">
        <w:t>l’évaluation des acquis par le formateur</w:t>
      </w:r>
    </w:p>
    <w:p w14:paraId="1236F7A4" w14:textId="77777777" w:rsidR="005C3CF7" w:rsidRPr="003F4E0C" w:rsidRDefault="005C3CF7" w:rsidP="005C3CF7">
      <w:pPr>
        <w:pStyle w:val="Paragraphedeliste"/>
        <w:numPr>
          <w:ilvl w:val="0"/>
          <w:numId w:val="26"/>
        </w:numPr>
      </w:pPr>
      <w:r w:rsidRPr="003F4E0C">
        <w:t>Formation de formateur occasionnel </w:t>
      </w:r>
    </w:p>
    <w:p w14:paraId="61C70580" w14:textId="77777777" w:rsidR="005C3CF7" w:rsidRDefault="005C3CF7" w:rsidP="005C3CF7">
      <w:pPr>
        <w:pStyle w:val="Paragraphedeliste"/>
        <w:numPr>
          <w:ilvl w:val="0"/>
          <w:numId w:val="26"/>
        </w:numPr>
      </w:pPr>
      <w:r>
        <w:t>Evaluer et améliorer sa pratique de formateur</w:t>
      </w:r>
    </w:p>
    <w:p w14:paraId="2B2ADECF" w14:textId="77777777" w:rsidR="005C3CF7" w:rsidRDefault="005C3CF7" w:rsidP="005C3CF7">
      <w:pPr>
        <w:spacing w:after="0"/>
        <w:rPr>
          <w:b/>
          <w:bCs/>
        </w:rPr>
      </w:pPr>
      <w:r>
        <w:rPr>
          <w:b/>
          <w:bCs/>
        </w:rPr>
        <w:t xml:space="preserve">Trucs et astuces du métier </w:t>
      </w:r>
    </w:p>
    <w:p w14:paraId="26B286D7" w14:textId="77777777" w:rsidR="005C3CF7" w:rsidRDefault="005C3CF7" w:rsidP="005C3CF7">
      <w:pPr>
        <w:pStyle w:val="Paragraphedeliste"/>
        <w:numPr>
          <w:ilvl w:val="0"/>
          <w:numId w:val="26"/>
        </w:numPr>
      </w:pPr>
      <w:r>
        <w:t>Avant la formation</w:t>
      </w:r>
    </w:p>
    <w:p w14:paraId="29EB9F34" w14:textId="77777777" w:rsidR="005C3CF7" w:rsidRDefault="005C3CF7" w:rsidP="005C3CF7">
      <w:pPr>
        <w:pStyle w:val="Paragraphedeliste"/>
        <w:numPr>
          <w:ilvl w:val="0"/>
          <w:numId w:val="26"/>
        </w:numPr>
      </w:pPr>
      <w:r>
        <w:t>Pendant la formation</w:t>
      </w:r>
    </w:p>
    <w:p w14:paraId="4F47511A" w14:textId="77777777" w:rsidR="005C3CF7" w:rsidRDefault="005C3CF7" w:rsidP="005C3CF7">
      <w:pPr>
        <w:pStyle w:val="Paragraphedeliste"/>
        <w:numPr>
          <w:ilvl w:val="0"/>
          <w:numId w:val="26"/>
        </w:numPr>
      </w:pPr>
      <w:r>
        <w:t>Après la formation</w:t>
      </w:r>
    </w:p>
    <w:p w14:paraId="7DFF29A9" w14:textId="77777777" w:rsidR="005C3CF7" w:rsidRPr="00A35D56" w:rsidRDefault="005C3CF7" w:rsidP="005C3CF7">
      <w:pPr>
        <w:spacing w:after="0"/>
        <w:rPr>
          <w:b/>
          <w:bCs/>
        </w:rPr>
      </w:pPr>
      <w:r w:rsidRPr="00A35D56">
        <w:rPr>
          <w:b/>
          <w:bCs/>
        </w:rPr>
        <w:t>QCM final de validation et correction</w:t>
      </w:r>
      <w:r>
        <w:rPr>
          <w:b/>
          <w:bCs/>
        </w:rPr>
        <w:tab/>
      </w:r>
      <w:r>
        <w:rPr>
          <w:b/>
          <w:bCs/>
        </w:rPr>
        <w:tab/>
      </w:r>
      <w:r>
        <w:rPr>
          <w:b/>
          <w:bCs/>
        </w:rPr>
        <w:tab/>
      </w:r>
      <w:r>
        <w:rPr>
          <w:b/>
          <w:bCs/>
        </w:rPr>
        <w:tab/>
      </w:r>
      <w:r>
        <w:rPr>
          <w:b/>
          <w:bCs/>
        </w:rPr>
        <w:tab/>
      </w:r>
      <w:r>
        <w:rPr>
          <w:b/>
          <w:bCs/>
        </w:rPr>
        <w:tab/>
      </w:r>
      <w:r>
        <w:rPr>
          <w:b/>
          <w:bCs/>
        </w:rPr>
        <w:tab/>
      </w:r>
      <w:r>
        <w:rPr>
          <w:b/>
          <w:bCs/>
        </w:rPr>
        <w:tab/>
      </w:r>
    </w:p>
    <w:p w14:paraId="40EE22B8" w14:textId="77777777" w:rsidR="005C3CF7" w:rsidRPr="00A35D56" w:rsidRDefault="005C3CF7" w:rsidP="005C3CF7">
      <w:pPr>
        <w:spacing w:after="0"/>
        <w:rPr>
          <w:b/>
          <w:bCs/>
        </w:rPr>
      </w:pPr>
      <w:r w:rsidRPr="00A35D56">
        <w:rPr>
          <w:b/>
          <w:bCs/>
        </w:rPr>
        <w:t>Tour de table</w:t>
      </w:r>
    </w:p>
    <w:p w14:paraId="0AB6BD18" w14:textId="77777777" w:rsidR="005C3CF7" w:rsidRDefault="005C3CF7" w:rsidP="005C3CF7">
      <w:pPr>
        <w:spacing w:after="0"/>
        <w:rPr>
          <w:b/>
          <w:bCs/>
        </w:rPr>
      </w:pPr>
      <w:r w:rsidRPr="00A35D56">
        <w:rPr>
          <w:b/>
          <w:bCs/>
        </w:rPr>
        <w:t>Clôture de la session</w:t>
      </w:r>
    </w:p>
    <w:p w14:paraId="7CE736BC" w14:textId="77777777" w:rsidR="000D6AF6" w:rsidRDefault="000D6AF6" w:rsidP="00F033AF">
      <w:pPr>
        <w:pBdr>
          <w:bottom w:val="single" w:sz="4" w:space="1" w:color="auto"/>
        </w:pBdr>
        <w:ind w:left="851"/>
        <w:rPr>
          <w:shd w:val="clear" w:color="auto" w:fill="FFFFFF"/>
        </w:rPr>
      </w:pPr>
    </w:p>
    <w:sectPr w:rsidR="000D6AF6" w:rsidSect="00F033AF">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568" w:footer="3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C0AF8" w14:textId="77777777" w:rsidR="007D00DA" w:rsidRDefault="007D00DA" w:rsidP="009C0956">
      <w:pPr>
        <w:spacing w:after="0" w:line="240" w:lineRule="auto"/>
      </w:pPr>
      <w:r>
        <w:separator/>
      </w:r>
    </w:p>
  </w:endnote>
  <w:endnote w:type="continuationSeparator" w:id="0">
    <w:p w14:paraId="2B2A26A3" w14:textId="77777777" w:rsidR="007D00DA" w:rsidRDefault="007D00DA" w:rsidP="009C0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87530" w14:textId="77777777" w:rsidR="00B12D1C" w:rsidRDefault="00B12D1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46355" w14:textId="753A9C0C" w:rsidR="009C0956" w:rsidRPr="000D077D" w:rsidRDefault="009C0956" w:rsidP="009C0956">
    <w:pPr>
      <w:pStyle w:val="Pieddepage"/>
      <w:jc w:val="center"/>
      <w:rPr>
        <w:rFonts w:cs="Arial"/>
        <w:sz w:val="16"/>
        <w:szCs w:val="16"/>
      </w:rPr>
    </w:pPr>
    <w:r w:rsidRPr="000D077D">
      <w:rPr>
        <w:rFonts w:cs="Arial"/>
        <w:sz w:val="16"/>
        <w:szCs w:val="16"/>
      </w:rPr>
      <w:t>VLG Conseils</w:t>
    </w:r>
    <w:r w:rsidR="00BC19A4">
      <w:rPr>
        <w:rFonts w:cs="Arial"/>
        <w:sz w:val="16"/>
        <w:szCs w:val="16"/>
      </w:rPr>
      <w:t xml:space="preserve"> SARL</w:t>
    </w:r>
    <w:r w:rsidRPr="000D077D">
      <w:rPr>
        <w:rFonts w:cs="Arial"/>
        <w:sz w:val="16"/>
        <w:szCs w:val="16"/>
      </w:rPr>
      <w:t xml:space="preserve"> – </w:t>
    </w:r>
    <w:r w:rsidR="00B12D1C">
      <w:rPr>
        <w:rFonts w:cs="Arial"/>
        <w:sz w:val="16"/>
        <w:szCs w:val="16"/>
      </w:rPr>
      <w:t>22 rue de Larmor</w:t>
    </w:r>
    <w:r w:rsidRPr="000D077D">
      <w:rPr>
        <w:rFonts w:cs="Arial"/>
        <w:sz w:val="16"/>
        <w:szCs w:val="16"/>
      </w:rPr>
      <w:t xml:space="preserve"> à LORIENT 56100</w:t>
    </w:r>
  </w:p>
  <w:p w14:paraId="4DD34794" w14:textId="315A2719" w:rsidR="00BC19A4" w:rsidRPr="000D077D" w:rsidRDefault="00BC19A4" w:rsidP="00BC19A4">
    <w:pPr>
      <w:pStyle w:val="Pieddepage"/>
      <w:jc w:val="center"/>
      <w:rPr>
        <w:rFonts w:cs="Arial"/>
        <w:sz w:val="16"/>
        <w:szCs w:val="16"/>
      </w:rPr>
    </w:pPr>
    <w:hyperlink r:id="rId1" w:history="1">
      <w:r w:rsidRPr="009914BF">
        <w:rPr>
          <w:rStyle w:val="Lienhypertexte"/>
          <w:rFonts w:cs="Arial"/>
          <w:sz w:val="16"/>
          <w:szCs w:val="16"/>
        </w:rPr>
        <w:t>www.vlgconseils.fr</w:t>
      </w:r>
    </w:hyperlink>
    <w:r>
      <w:rPr>
        <w:rFonts w:cs="Arial"/>
        <w:sz w:val="16"/>
        <w:szCs w:val="16"/>
      </w:rPr>
      <w:t xml:space="preserve"> - </w:t>
    </w:r>
    <w:r w:rsidRPr="000D077D">
      <w:rPr>
        <w:rFonts w:cs="Arial"/>
        <w:sz w:val="16"/>
        <w:szCs w:val="16"/>
      </w:rPr>
      <w:t>Contact 06 74 51 73 90 – v.legrand@vlgconseils.fr</w:t>
    </w:r>
  </w:p>
  <w:p w14:paraId="45A6D7E5" w14:textId="08D49423" w:rsidR="000D077D" w:rsidRDefault="009C0956" w:rsidP="009C0956">
    <w:pPr>
      <w:pStyle w:val="Pieddepage"/>
      <w:jc w:val="center"/>
      <w:rPr>
        <w:rFonts w:cs="Arial"/>
        <w:sz w:val="16"/>
        <w:szCs w:val="16"/>
      </w:rPr>
    </w:pPr>
    <w:r w:rsidRPr="000D077D">
      <w:rPr>
        <w:rFonts w:cs="Arial"/>
        <w:sz w:val="16"/>
        <w:szCs w:val="16"/>
      </w:rPr>
      <w:t>SIRET 910090232 000</w:t>
    </w:r>
    <w:r w:rsidR="00B12D1C">
      <w:rPr>
        <w:rFonts w:cs="Arial"/>
        <w:sz w:val="16"/>
        <w:szCs w:val="16"/>
      </w:rPr>
      <w:t>26</w:t>
    </w:r>
    <w:r w:rsidRPr="000D077D">
      <w:rPr>
        <w:rFonts w:cs="Arial"/>
        <w:sz w:val="16"/>
        <w:szCs w:val="16"/>
      </w:rPr>
      <w:t xml:space="preserve"> – </w:t>
    </w:r>
    <w:r w:rsidR="000D077D" w:rsidRPr="000D077D">
      <w:rPr>
        <w:rFonts w:cs="Arial"/>
        <w:sz w:val="16"/>
        <w:szCs w:val="16"/>
      </w:rPr>
      <w:t>NDA n°53 56 10167 56 auprès du Préfet de</w:t>
    </w:r>
    <w:r w:rsidR="00BC19A4">
      <w:rPr>
        <w:rFonts w:cs="Arial"/>
        <w:sz w:val="16"/>
        <w:szCs w:val="16"/>
      </w:rPr>
      <w:t xml:space="preserve"> la région</w:t>
    </w:r>
    <w:r w:rsidR="000D077D" w:rsidRPr="000D077D">
      <w:rPr>
        <w:rFonts w:cs="Arial"/>
        <w:sz w:val="16"/>
        <w:szCs w:val="16"/>
      </w:rPr>
      <w:t xml:space="preserve"> Bretagne</w:t>
    </w:r>
  </w:p>
  <w:p w14:paraId="4B97E638" w14:textId="48E89D86" w:rsidR="00BC19A4" w:rsidRPr="000D077D" w:rsidRDefault="00BC19A4" w:rsidP="009C0956">
    <w:pPr>
      <w:pStyle w:val="Pieddepage"/>
      <w:jc w:val="center"/>
      <w:rPr>
        <w:rFonts w:cs="Arial"/>
        <w:sz w:val="16"/>
        <w:szCs w:val="16"/>
      </w:rPr>
    </w:pPr>
    <w:r>
      <w:rPr>
        <w:rFonts w:cs="Arial"/>
        <w:sz w:val="16"/>
        <w:szCs w:val="16"/>
      </w:rPr>
      <w:t>TVA intracommunautaire FR68910090232</w:t>
    </w:r>
  </w:p>
  <w:p w14:paraId="5CCE6F1B" w14:textId="673BF483" w:rsidR="00FD7B07" w:rsidRPr="00342E94" w:rsidRDefault="00342E94">
    <w:pPr>
      <w:rPr>
        <w:color w:val="808080" w:themeColor="background1" w:themeShade="80"/>
        <w:sz w:val="16"/>
        <w:szCs w:val="16"/>
      </w:rPr>
    </w:pPr>
    <w:r w:rsidRPr="00342E94">
      <w:rPr>
        <w:color w:val="808080" w:themeColor="background1" w:themeShade="80"/>
        <w:sz w:val="16"/>
        <w:szCs w:val="16"/>
      </w:rPr>
      <w:t>Créé le 08/08/2023</w:t>
    </w:r>
    <w:r>
      <w:rPr>
        <w:color w:val="808080" w:themeColor="background1" w:themeShade="80"/>
        <w:sz w:val="16"/>
        <w:szCs w:val="16"/>
      </w:rPr>
      <w:tab/>
    </w:r>
    <w:r>
      <w:rPr>
        <w:color w:val="808080" w:themeColor="background1" w:themeShade="80"/>
        <w:sz w:val="16"/>
        <w:szCs w:val="16"/>
      </w:rPr>
      <w:tab/>
    </w:r>
    <w:r>
      <w:rPr>
        <w:color w:val="808080" w:themeColor="background1" w:themeShade="80"/>
        <w:sz w:val="16"/>
        <w:szCs w:val="16"/>
      </w:rPr>
      <w:tab/>
    </w:r>
    <w:r>
      <w:rPr>
        <w:color w:val="808080" w:themeColor="background1" w:themeShade="80"/>
        <w:sz w:val="16"/>
        <w:szCs w:val="16"/>
      </w:rPr>
      <w:tab/>
    </w:r>
    <w:r>
      <w:rPr>
        <w:color w:val="808080" w:themeColor="background1" w:themeShade="80"/>
        <w:sz w:val="16"/>
        <w:szCs w:val="16"/>
      </w:rPr>
      <w:tab/>
    </w:r>
    <w:r>
      <w:rPr>
        <w:color w:val="808080" w:themeColor="background1" w:themeShade="80"/>
        <w:sz w:val="16"/>
        <w:szCs w:val="16"/>
      </w:rPr>
      <w:tab/>
    </w:r>
    <w:r>
      <w:rPr>
        <w:color w:val="808080" w:themeColor="background1" w:themeShade="80"/>
        <w:sz w:val="16"/>
        <w:szCs w:val="16"/>
      </w:rPr>
      <w:tab/>
    </w:r>
    <w:r>
      <w:rPr>
        <w:color w:val="808080" w:themeColor="background1" w:themeShade="80"/>
        <w:sz w:val="16"/>
        <w:szCs w:val="16"/>
      </w:rPr>
      <w:tab/>
    </w:r>
    <w:r>
      <w:rPr>
        <w:color w:val="808080" w:themeColor="background1" w:themeShade="80"/>
        <w:sz w:val="16"/>
        <w:szCs w:val="16"/>
      </w:rPr>
      <w:tab/>
      <w:t xml:space="preserve">    </w:t>
    </w:r>
    <w:r>
      <w:rPr>
        <w:color w:val="808080" w:themeColor="background1" w:themeShade="80"/>
        <w:sz w:val="16"/>
        <w:szCs w:val="16"/>
      </w:rPr>
      <w:tab/>
      <w:t xml:space="preserve">MAJ </w:t>
    </w:r>
    <w:r w:rsidR="006F49DC">
      <w:rPr>
        <w:color w:val="808080" w:themeColor="background1" w:themeShade="80"/>
        <w:sz w:val="16"/>
        <w:szCs w:val="16"/>
      </w:rPr>
      <w:t>220125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6E250" w14:textId="77777777" w:rsidR="00B12D1C" w:rsidRDefault="00B12D1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D9CBF" w14:textId="77777777" w:rsidR="007D00DA" w:rsidRDefault="007D00DA" w:rsidP="009C0956">
      <w:pPr>
        <w:spacing w:after="0" w:line="240" w:lineRule="auto"/>
      </w:pPr>
      <w:r>
        <w:separator/>
      </w:r>
    </w:p>
  </w:footnote>
  <w:footnote w:type="continuationSeparator" w:id="0">
    <w:p w14:paraId="07D19794" w14:textId="77777777" w:rsidR="007D00DA" w:rsidRDefault="007D00DA" w:rsidP="009C09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6CD34" w14:textId="77777777" w:rsidR="00B12D1C" w:rsidRDefault="00B12D1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CDAD8" w14:textId="402E6217" w:rsidR="009C0956" w:rsidRDefault="00000000" w:rsidP="004B0AC5">
    <w:pPr>
      <w:pStyle w:val="En-tte"/>
      <w:ind w:left="-567"/>
    </w:pPr>
    <w:sdt>
      <w:sdtPr>
        <w:id w:val="1775901901"/>
        <w:docPartObj>
          <w:docPartGallery w:val="Page Numbers (Margins)"/>
          <w:docPartUnique/>
        </w:docPartObj>
      </w:sdtPr>
      <w:sdtContent>
        <w:r w:rsidR="002B64F2">
          <w:rPr>
            <w:noProof/>
          </w:rPr>
          <mc:AlternateContent>
            <mc:Choice Requires="wps">
              <w:drawing>
                <wp:anchor distT="0" distB="0" distL="114300" distR="114300" simplePos="0" relativeHeight="251659264" behindDoc="0" locked="0" layoutInCell="0" allowOverlap="1" wp14:anchorId="2B752ACB" wp14:editId="13DC7429">
                  <wp:simplePos x="0" y="0"/>
                  <wp:positionH relativeFrom="rightMargin">
                    <wp:align>center</wp:align>
                  </wp:positionH>
                  <wp:positionV relativeFrom="page">
                    <wp:align>center</wp:align>
                  </wp:positionV>
                  <wp:extent cx="762000" cy="895350"/>
                  <wp:effectExtent l="0" t="0" r="0" b="0"/>
                  <wp:wrapNone/>
                  <wp:docPr id="193602504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806000" w:themeColor="accent4" w:themeShade="80"/>
                                  <w:sz w:val="18"/>
                                  <w:szCs w:val="18"/>
                                </w:rPr>
                                <w:id w:val="-1807150379"/>
                                <w:docPartObj>
                                  <w:docPartGallery w:val="Page Numbers (Margins)"/>
                                  <w:docPartUnique/>
                                </w:docPartObj>
                              </w:sdtPr>
                              <w:sdtContent>
                                <w:p w14:paraId="48F77F0B" w14:textId="77777777" w:rsidR="002B64F2" w:rsidRPr="002B64F2" w:rsidRDefault="002B64F2">
                                  <w:pPr>
                                    <w:jc w:val="center"/>
                                    <w:rPr>
                                      <w:rFonts w:asciiTheme="majorHAnsi" w:eastAsiaTheme="majorEastAsia" w:hAnsiTheme="majorHAnsi" w:cstheme="majorBidi"/>
                                      <w:color w:val="806000" w:themeColor="accent4" w:themeShade="80"/>
                                      <w:sz w:val="18"/>
                                      <w:szCs w:val="18"/>
                                    </w:rPr>
                                  </w:pPr>
                                  <w:r w:rsidRPr="002B64F2">
                                    <w:rPr>
                                      <w:rFonts w:asciiTheme="minorHAnsi" w:eastAsiaTheme="minorEastAsia" w:hAnsiTheme="minorHAnsi" w:cs="Times New Roman"/>
                                      <w:color w:val="806000" w:themeColor="accent4" w:themeShade="80"/>
                                      <w:sz w:val="18"/>
                                      <w:szCs w:val="18"/>
                                    </w:rPr>
                                    <w:fldChar w:fldCharType="begin"/>
                                  </w:r>
                                  <w:r w:rsidRPr="002B64F2">
                                    <w:rPr>
                                      <w:color w:val="806000" w:themeColor="accent4" w:themeShade="80"/>
                                      <w:sz w:val="18"/>
                                      <w:szCs w:val="18"/>
                                    </w:rPr>
                                    <w:instrText>PAGE  \* MERGEFORMAT</w:instrText>
                                  </w:r>
                                  <w:r w:rsidRPr="002B64F2">
                                    <w:rPr>
                                      <w:rFonts w:asciiTheme="minorHAnsi" w:eastAsiaTheme="minorEastAsia" w:hAnsiTheme="minorHAnsi" w:cs="Times New Roman"/>
                                      <w:color w:val="806000" w:themeColor="accent4" w:themeShade="80"/>
                                      <w:sz w:val="18"/>
                                      <w:szCs w:val="18"/>
                                    </w:rPr>
                                    <w:fldChar w:fldCharType="separate"/>
                                  </w:r>
                                  <w:r w:rsidRPr="002B64F2">
                                    <w:rPr>
                                      <w:rFonts w:asciiTheme="majorHAnsi" w:eastAsiaTheme="majorEastAsia" w:hAnsiTheme="majorHAnsi" w:cstheme="majorBidi"/>
                                      <w:color w:val="806000" w:themeColor="accent4" w:themeShade="80"/>
                                      <w:sz w:val="18"/>
                                      <w:szCs w:val="18"/>
                                    </w:rPr>
                                    <w:t>2</w:t>
                                  </w:r>
                                  <w:r w:rsidRPr="002B64F2">
                                    <w:rPr>
                                      <w:rFonts w:asciiTheme="majorHAnsi" w:eastAsiaTheme="majorEastAsia" w:hAnsiTheme="majorHAnsi" w:cstheme="majorBidi"/>
                                      <w:color w:val="806000" w:themeColor="accent4" w:themeShade="80"/>
                                      <w:sz w:val="18"/>
                                      <w:szCs w:val="1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52ACB" id="Rectangle 1" o:spid="_x0000_s1026"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color w:val="806000" w:themeColor="accent4" w:themeShade="80"/>
                            <w:sz w:val="18"/>
                            <w:szCs w:val="18"/>
                          </w:rPr>
                          <w:id w:val="-1807150379"/>
                          <w:docPartObj>
                            <w:docPartGallery w:val="Page Numbers (Margins)"/>
                            <w:docPartUnique/>
                          </w:docPartObj>
                        </w:sdtPr>
                        <w:sdtEndPr/>
                        <w:sdtContent>
                          <w:p w14:paraId="48F77F0B" w14:textId="77777777" w:rsidR="002B64F2" w:rsidRPr="002B64F2" w:rsidRDefault="002B64F2">
                            <w:pPr>
                              <w:jc w:val="center"/>
                              <w:rPr>
                                <w:rFonts w:asciiTheme="majorHAnsi" w:eastAsiaTheme="majorEastAsia" w:hAnsiTheme="majorHAnsi" w:cstheme="majorBidi"/>
                                <w:color w:val="806000" w:themeColor="accent4" w:themeShade="80"/>
                                <w:sz w:val="18"/>
                                <w:szCs w:val="18"/>
                              </w:rPr>
                            </w:pPr>
                            <w:r w:rsidRPr="002B64F2">
                              <w:rPr>
                                <w:rFonts w:asciiTheme="minorHAnsi" w:eastAsiaTheme="minorEastAsia" w:hAnsiTheme="minorHAnsi" w:cs="Times New Roman"/>
                                <w:color w:val="806000" w:themeColor="accent4" w:themeShade="80"/>
                                <w:sz w:val="18"/>
                                <w:szCs w:val="18"/>
                              </w:rPr>
                              <w:fldChar w:fldCharType="begin"/>
                            </w:r>
                            <w:r w:rsidRPr="002B64F2">
                              <w:rPr>
                                <w:color w:val="806000" w:themeColor="accent4" w:themeShade="80"/>
                                <w:sz w:val="18"/>
                                <w:szCs w:val="18"/>
                              </w:rPr>
                              <w:instrText>PAGE  \* MERGEFORMAT</w:instrText>
                            </w:r>
                            <w:r w:rsidRPr="002B64F2">
                              <w:rPr>
                                <w:rFonts w:asciiTheme="minorHAnsi" w:eastAsiaTheme="minorEastAsia" w:hAnsiTheme="minorHAnsi" w:cs="Times New Roman"/>
                                <w:color w:val="806000" w:themeColor="accent4" w:themeShade="80"/>
                                <w:sz w:val="18"/>
                                <w:szCs w:val="18"/>
                              </w:rPr>
                              <w:fldChar w:fldCharType="separate"/>
                            </w:r>
                            <w:r w:rsidRPr="002B64F2">
                              <w:rPr>
                                <w:rFonts w:asciiTheme="majorHAnsi" w:eastAsiaTheme="majorEastAsia" w:hAnsiTheme="majorHAnsi" w:cstheme="majorBidi"/>
                                <w:color w:val="806000" w:themeColor="accent4" w:themeShade="80"/>
                                <w:sz w:val="18"/>
                                <w:szCs w:val="18"/>
                              </w:rPr>
                              <w:t>2</w:t>
                            </w:r>
                            <w:r w:rsidRPr="002B64F2">
                              <w:rPr>
                                <w:rFonts w:asciiTheme="majorHAnsi" w:eastAsiaTheme="majorEastAsia" w:hAnsiTheme="majorHAnsi" w:cstheme="majorBidi"/>
                                <w:color w:val="806000" w:themeColor="accent4" w:themeShade="80"/>
                                <w:sz w:val="18"/>
                                <w:szCs w:val="18"/>
                              </w:rPr>
                              <w:fldChar w:fldCharType="end"/>
                            </w:r>
                          </w:p>
                        </w:sdtContent>
                      </w:sdt>
                    </w:txbxContent>
                  </v:textbox>
                  <w10:wrap anchorx="margin" anchory="page"/>
                </v:rect>
              </w:pict>
            </mc:Fallback>
          </mc:AlternateContent>
        </w:r>
      </w:sdtContent>
    </w:sdt>
    <w:r w:rsidR="009B131E">
      <w:t xml:space="preserve"> </w:t>
    </w:r>
    <w:r w:rsidR="009B131E">
      <w:rPr>
        <w:noProof/>
      </w:rPr>
      <w:drawing>
        <wp:inline distT="0" distB="0" distL="0" distR="0" wp14:anchorId="3F5A6063" wp14:editId="1A8CBE76">
          <wp:extent cx="686332" cy="689212"/>
          <wp:effectExtent l="0" t="0" r="0" b="0"/>
          <wp:docPr id="1692093100" name="Image 169209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172795" name="Image 331172795"/>
                  <pic:cNvPicPr/>
                </pic:nvPicPr>
                <pic:blipFill>
                  <a:blip r:embed="rId1">
                    <a:extLst>
                      <a:ext uri="{28A0092B-C50C-407E-A947-70E740481C1C}">
                        <a14:useLocalDpi xmlns:a14="http://schemas.microsoft.com/office/drawing/2010/main" val="0"/>
                      </a:ext>
                    </a:extLst>
                  </a:blip>
                  <a:stretch>
                    <a:fillRect/>
                  </a:stretch>
                </pic:blipFill>
                <pic:spPr>
                  <a:xfrm>
                    <a:off x="0" y="0"/>
                    <a:ext cx="698577" cy="70150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B03A5" w14:textId="77777777" w:rsidR="00B12D1C" w:rsidRDefault="00B12D1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7AFE"/>
    <w:multiLevelType w:val="hybridMultilevel"/>
    <w:tmpl w:val="61DCD032"/>
    <w:lvl w:ilvl="0" w:tplc="BBFA170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015B20"/>
    <w:multiLevelType w:val="hybridMultilevel"/>
    <w:tmpl w:val="CC9AB1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276ABF"/>
    <w:multiLevelType w:val="hybridMultilevel"/>
    <w:tmpl w:val="E62CD8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9D3915"/>
    <w:multiLevelType w:val="hybridMultilevel"/>
    <w:tmpl w:val="4E1E568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A2B3CFE"/>
    <w:multiLevelType w:val="hybridMultilevel"/>
    <w:tmpl w:val="F1281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BF477C"/>
    <w:multiLevelType w:val="hybridMultilevel"/>
    <w:tmpl w:val="68D4F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6E35BB"/>
    <w:multiLevelType w:val="hybridMultilevel"/>
    <w:tmpl w:val="18C6E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724C04"/>
    <w:multiLevelType w:val="hybridMultilevel"/>
    <w:tmpl w:val="0B88A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1E7FCA"/>
    <w:multiLevelType w:val="hybridMultilevel"/>
    <w:tmpl w:val="97F4D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4D43A6"/>
    <w:multiLevelType w:val="hybridMultilevel"/>
    <w:tmpl w:val="9EAA5A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D6404C"/>
    <w:multiLevelType w:val="hybridMultilevel"/>
    <w:tmpl w:val="AA4CD0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0841E8"/>
    <w:multiLevelType w:val="hybridMultilevel"/>
    <w:tmpl w:val="4D923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2A6C8A"/>
    <w:multiLevelType w:val="hybridMultilevel"/>
    <w:tmpl w:val="6C2436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432D17"/>
    <w:multiLevelType w:val="hybridMultilevel"/>
    <w:tmpl w:val="289EB3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876936"/>
    <w:multiLevelType w:val="hybridMultilevel"/>
    <w:tmpl w:val="F66ADB90"/>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5" w15:restartNumberingAfterBreak="0">
    <w:nsid w:val="32174923"/>
    <w:multiLevelType w:val="hybridMultilevel"/>
    <w:tmpl w:val="FE1AB7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3E41DF"/>
    <w:multiLevelType w:val="hybridMultilevel"/>
    <w:tmpl w:val="AEA8F8E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444377F6"/>
    <w:multiLevelType w:val="hybridMultilevel"/>
    <w:tmpl w:val="DB5259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8594D0F"/>
    <w:multiLevelType w:val="hybridMultilevel"/>
    <w:tmpl w:val="0F64D1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8D673D9"/>
    <w:multiLevelType w:val="hybridMultilevel"/>
    <w:tmpl w:val="1BC6E65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0968CC"/>
    <w:multiLevelType w:val="hybridMultilevel"/>
    <w:tmpl w:val="3CF4B276"/>
    <w:lvl w:ilvl="0" w:tplc="040C0001">
      <w:start w:val="1"/>
      <w:numFmt w:val="bullet"/>
      <w:lvlText w:val=""/>
      <w:lvlJc w:val="left"/>
      <w:pPr>
        <w:ind w:left="1571" w:hanging="360"/>
      </w:pPr>
      <w:rPr>
        <w:rFonts w:ascii="Symbol" w:hAnsi="Symbol"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21" w15:restartNumberingAfterBreak="0">
    <w:nsid w:val="55F604F1"/>
    <w:multiLevelType w:val="hybridMultilevel"/>
    <w:tmpl w:val="91FCF2FA"/>
    <w:lvl w:ilvl="0" w:tplc="BBFA170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9067B1A"/>
    <w:multiLevelType w:val="hybridMultilevel"/>
    <w:tmpl w:val="2726409C"/>
    <w:lvl w:ilvl="0" w:tplc="FFFFFFFF">
      <w:start w:val="1"/>
      <w:numFmt w:val="bullet"/>
      <w:lvlText w:val=""/>
      <w:lvlJc w:val="left"/>
      <w:pPr>
        <w:tabs>
          <w:tab w:val="num" w:pos="786"/>
        </w:tabs>
        <w:ind w:left="786" w:hanging="360"/>
      </w:pPr>
      <w:rPr>
        <w:rFonts w:ascii="Wingdings 3" w:hAnsi="Wingdings 3" w:hint="default"/>
        <w:color w:val="C0C0C0"/>
        <w:sz w:val="16"/>
      </w:rPr>
    </w:lvl>
    <w:lvl w:ilvl="1" w:tplc="FFFFFFFF">
      <w:start w:val="1"/>
      <w:numFmt w:val="bullet"/>
      <w:lvlText w:val=""/>
      <w:lvlJc w:val="left"/>
      <w:pPr>
        <w:tabs>
          <w:tab w:val="num" w:pos="1866"/>
        </w:tabs>
        <w:ind w:left="1866" w:hanging="360"/>
      </w:pPr>
      <w:rPr>
        <w:rFonts w:ascii="Wingdings" w:hAnsi="Wingdings" w:hint="default"/>
        <w:color w:val="999999"/>
        <w:sz w:val="18"/>
      </w:rPr>
    </w:lvl>
    <w:lvl w:ilvl="2" w:tplc="FFFFFFFF">
      <w:start w:val="1"/>
      <w:numFmt w:val="bullet"/>
      <w:lvlText w:val=""/>
      <w:lvlJc w:val="left"/>
      <w:pPr>
        <w:tabs>
          <w:tab w:val="num" w:pos="2586"/>
        </w:tabs>
        <w:ind w:left="2586" w:hanging="360"/>
      </w:pPr>
      <w:rPr>
        <w:rFonts w:ascii="Wingdings" w:hAnsi="Wingdings" w:hint="default"/>
        <w:color w:val="999999"/>
        <w:sz w:val="24"/>
      </w:rPr>
    </w:lvl>
    <w:lvl w:ilvl="3" w:tplc="FFFFFFFF" w:tentative="1">
      <w:start w:val="1"/>
      <w:numFmt w:val="bullet"/>
      <w:lvlText w:val=""/>
      <w:lvlJc w:val="left"/>
      <w:pPr>
        <w:tabs>
          <w:tab w:val="num" w:pos="3306"/>
        </w:tabs>
        <w:ind w:left="3306" w:hanging="360"/>
      </w:pPr>
      <w:rPr>
        <w:rFonts w:ascii="Symbol" w:hAnsi="Symbol" w:hint="default"/>
      </w:rPr>
    </w:lvl>
    <w:lvl w:ilvl="4" w:tplc="FFFFFFFF" w:tentative="1">
      <w:start w:val="1"/>
      <w:numFmt w:val="bullet"/>
      <w:lvlText w:val="o"/>
      <w:lvlJc w:val="left"/>
      <w:pPr>
        <w:tabs>
          <w:tab w:val="num" w:pos="4026"/>
        </w:tabs>
        <w:ind w:left="4026" w:hanging="360"/>
      </w:pPr>
      <w:rPr>
        <w:rFonts w:ascii="Courier New" w:hAnsi="Courier New" w:hint="default"/>
      </w:rPr>
    </w:lvl>
    <w:lvl w:ilvl="5" w:tplc="FFFFFFFF" w:tentative="1">
      <w:start w:val="1"/>
      <w:numFmt w:val="bullet"/>
      <w:lvlText w:val=""/>
      <w:lvlJc w:val="left"/>
      <w:pPr>
        <w:tabs>
          <w:tab w:val="num" w:pos="4746"/>
        </w:tabs>
        <w:ind w:left="4746" w:hanging="360"/>
      </w:pPr>
      <w:rPr>
        <w:rFonts w:ascii="Wingdings" w:hAnsi="Wingdings" w:hint="default"/>
      </w:rPr>
    </w:lvl>
    <w:lvl w:ilvl="6" w:tplc="FFFFFFFF" w:tentative="1">
      <w:start w:val="1"/>
      <w:numFmt w:val="bullet"/>
      <w:lvlText w:val=""/>
      <w:lvlJc w:val="left"/>
      <w:pPr>
        <w:tabs>
          <w:tab w:val="num" w:pos="5466"/>
        </w:tabs>
        <w:ind w:left="5466" w:hanging="360"/>
      </w:pPr>
      <w:rPr>
        <w:rFonts w:ascii="Symbol" w:hAnsi="Symbol" w:hint="default"/>
      </w:rPr>
    </w:lvl>
    <w:lvl w:ilvl="7" w:tplc="FFFFFFFF" w:tentative="1">
      <w:start w:val="1"/>
      <w:numFmt w:val="bullet"/>
      <w:lvlText w:val="o"/>
      <w:lvlJc w:val="left"/>
      <w:pPr>
        <w:tabs>
          <w:tab w:val="num" w:pos="6186"/>
        </w:tabs>
        <w:ind w:left="6186" w:hanging="360"/>
      </w:pPr>
      <w:rPr>
        <w:rFonts w:ascii="Courier New" w:hAnsi="Courier New" w:hint="default"/>
      </w:rPr>
    </w:lvl>
    <w:lvl w:ilvl="8" w:tplc="FFFFFFFF" w:tentative="1">
      <w:start w:val="1"/>
      <w:numFmt w:val="bullet"/>
      <w:lvlText w:val=""/>
      <w:lvlJc w:val="left"/>
      <w:pPr>
        <w:tabs>
          <w:tab w:val="num" w:pos="6906"/>
        </w:tabs>
        <w:ind w:left="6906" w:hanging="360"/>
      </w:pPr>
      <w:rPr>
        <w:rFonts w:ascii="Wingdings" w:hAnsi="Wingdings" w:hint="default"/>
      </w:rPr>
    </w:lvl>
  </w:abstractNum>
  <w:abstractNum w:abstractNumId="23" w15:restartNumberingAfterBreak="0">
    <w:nsid w:val="59544210"/>
    <w:multiLevelType w:val="hybridMultilevel"/>
    <w:tmpl w:val="335A6336"/>
    <w:lvl w:ilvl="0" w:tplc="9E26A98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60520045"/>
    <w:multiLevelType w:val="hybridMultilevel"/>
    <w:tmpl w:val="01CEA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74E59C6"/>
    <w:multiLevelType w:val="hybridMultilevel"/>
    <w:tmpl w:val="9D9E45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061086B"/>
    <w:multiLevelType w:val="hybridMultilevel"/>
    <w:tmpl w:val="69FEA758"/>
    <w:lvl w:ilvl="0" w:tplc="5CB057F2">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75272C9D"/>
    <w:multiLevelType w:val="hybridMultilevel"/>
    <w:tmpl w:val="872E7A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8BC0574"/>
    <w:multiLevelType w:val="hybridMultilevel"/>
    <w:tmpl w:val="0144E0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67766679">
    <w:abstractNumId w:val="22"/>
  </w:num>
  <w:num w:numId="2" w16cid:durableId="363211881">
    <w:abstractNumId w:val="28"/>
  </w:num>
  <w:num w:numId="3" w16cid:durableId="1171792586">
    <w:abstractNumId w:val="24"/>
  </w:num>
  <w:num w:numId="4" w16cid:durableId="1776902403">
    <w:abstractNumId w:val="5"/>
  </w:num>
  <w:num w:numId="5" w16cid:durableId="1855655980">
    <w:abstractNumId w:val="10"/>
  </w:num>
  <w:num w:numId="6" w16cid:durableId="2140222559">
    <w:abstractNumId w:val="25"/>
  </w:num>
  <w:num w:numId="7" w16cid:durableId="807893661">
    <w:abstractNumId w:val="15"/>
  </w:num>
  <w:num w:numId="8" w16cid:durableId="1937471029">
    <w:abstractNumId w:val="13"/>
  </w:num>
  <w:num w:numId="9" w16cid:durableId="1617637262">
    <w:abstractNumId w:val="2"/>
  </w:num>
  <w:num w:numId="10" w16cid:durableId="954139541">
    <w:abstractNumId w:val="4"/>
  </w:num>
  <w:num w:numId="11" w16cid:durableId="260839215">
    <w:abstractNumId w:val="6"/>
  </w:num>
  <w:num w:numId="12" w16cid:durableId="1145440009">
    <w:abstractNumId w:val="8"/>
  </w:num>
  <w:num w:numId="13" w16cid:durableId="835463559">
    <w:abstractNumId w:val="18"/>
  </w:num>
  <w:num w:numId="14" w16cid:durableId="192427271">
    <w:abstractNumId w:val="1"/>
  </w:num>
  <w:num w:numId="15" w16cid:durableId="610238396">
    <w:abstractNumId w:val="14"/>
  </w:num>
  <w:num w:numId="16" w16cid:durableId="771555872">
    <w:abstractNumId w:val="11"/>
  </w:num>
  <w:num w:numId="17" w16cid:durableId="1233851643">
    <w:abstractNumId w:val="3"/>
  </w:num>
  <w:num w:numId="18" w16cid:durableId="683870409">
    <w:abstractNumId w:val="21"/>
  </w:num>
  <w:num w:numId="19" w16cid:durableId="634260159">
    <w:abstractNumId w:val="0"/>
  </w:num>
  <w:num w:numId="20" w16cid:durableId="628516860">
    <w:abstractNumId w:val="27"/>
  </w:num>
  <w:num w:numId="21" w16cid:durableId="2042978030">
    <w:abstractNumId w:val="12"/>
  </w:num>
  <w:num w:numId="22" w16cid:durableId="878903719">
    <w:abstractNumId w:val="26"/>
  </w:num>
  <w:num w:numId="23" w16cid:durableId="618296096">
    <w:abstractNumId w:val="23"/>
  </w:num>
  <w:num w:numId="24" w16cid:durableId="990402790">
    <w:abstractNumId w:val="20"/>
  </w:num>
  <w:num w:numId="25" w16cid:durableId="902985807">
    <w:abstractNumId w:val="19"/>
  </w:num>
  <w:num w:numId="26" w16cid:durableId="2143110505">
    <w:abstractNumId w:val="9"/>
  </w:num>
  <w:num w:numId="27" w16cid:durableId="1816798108">
    <w:abstractNumId w:val="17"/>
  </w:num>
  <w:num w:numId="28" w16cid:durableId="367070546">
    <w:abstractNumId w:val="16"/>
  </w:num>
  <w:num w:numId="29" w16cid:durableId="16742604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912"/>
    <w:rsid w:val="0004181D"/>
    <w:rsid w:val="00094300"/>
    <w:rsid w:val="000D077D"/>
    <w:rsid w:val="000D6AF6"/>
    <w:rsid w:val="000E2F11"/>
    <w:rsid w:val="000F0C97"/>
    <w:rsid w:val="00105B27"/>
    <w:rsid w:val="00140C8B"/>
    <w:rsid w:val="00145211"/>
    <w:rsid w:val="00185CA7"/>
    <w:rsid w:val="001F2F4E"/>
    <w:rsid w:val="0022438E"/>
    <w:rsid w:val="00254D8A"/>
    <w:rsid w:val="00273492"/>
    <w:rsid w:val="00284CB7"/>
    <w:rsid w:val="002B64F2"/>
    <w:rsid w:val="002C5389"/>
    <w:rsid w:val="002F2906"/>
    <w:rsid w:val="00342E94"/>
    <w:rsid w:val="00346F7F"/>
    <w:rsid w:val="0035456C"/>
    <w:rsid w:val="003802EC"/>
    <w:rsid w:val="00393376"/>
    <w:rsid w:val="00393CE9"/>
    <w:rsid w:val="003B4FB1"/>
    <w:rsid w:val="003C19F1"/>
    <w:rsid w:val="003C2984"/>
    <w:rsid w:val="003E43A5"/>
    <w:rsid w:val="00453871"/>
    <w:rsid w:val="00453A3C"/>
    <w:rsid w:val="004B0AC5"/>
    <w:rsid w:val="004B57AD"/>
    <w:rsid w:val="004C07CC"/>
    <w:rsid w:val="004D6FD9"/>
    <w:rsid w:val="004E6990"/>
    <w:rsid w:val="004E75B8"/>
    <w:rsid w:val="00516622"/>
    <w:rsid w:val="0055077C"/>
    <w:rsid w:val="00551E7A"/>
    <w:rsid w:val="00556CB2"/>
    <w:rsid w:val="0057039B"/>
    <w:rsid w:val="00577F5E"/>
    <w:rsid w:val="0058276D"/>
    <w:rsid w:val="005C3CF7"/>
    <w:rsid w:val="006240AF"/>
    <w:rsid w:val="00642565"/>
    <w:rsid w:val="00671899"/>
    <w:rsid w:val="006D06F0"/>
    <w:rsid w:val="006F43FC"/>
    <w:rsid w:val="006F49DC"/>
    <w:rsid w:val="006F50ED"/>
    <w:rsid w:val="00703ADF"/>
    <w:rsid w:val="00704E80"/>
    <w:rsid w:val="00737B22"/>
    <w:rsid w:val="00744B6D"/>
    <w:rsid w:val="007540F9"/>
    <w:rsid w:val="00784F6A"/>
    <w:rsid w:val="007A38BF"/>
    <w:rsid w:val="007A4EC0"/>
    <w:rsid w:val="007A68F3"/>
    <w:rsid w:val="007A7143"/>
    <w:rsid w:val="007D00DA"/>
    <w:rsid w:val="007F1958"/>
    <w:rsid w:val="008068CF"/>
    <w:rsid w:val="00820CA6"/>
    <w:rsid w:val="00841922"/>
    <w:rsid w:val="00887325"/>
    <w:rsid w:val="00896490"/>
    <w:rsid w:val="008E3DB0"/>
    <w:rsid w:val="008F2410"/>
    <w:rsid w:val="009215AF"/>
    <w:rsid w:val="00922FB8"/>
    <w:rsid w:val="009432AC"/>
    <w:rsid w:val="0097602F"/>
    <w:rsid w:val="00997C00"/>
    <w:rsid w:val="009B08C2"/>
    <w:rsid w:val="009B131E"/>
    <w:rsid w:val="009C0956"/>
    <w:rsid w:val="009C610E"/>
    <w:rsid w:val="009D18FD"/>
    <w:rsid w:val="009F0590"/>
    <w:rsid w:val="00A35827"/>
    <w:rsid w:val="00A62644"/>
    <w:rsid w:val="00A74281"/>
    <w:rsid w:val="00A743AB"/>
    <w:rsid w:val="00B1147F"/>
    <w:rsid w:val="00B12D1C"/>
    <w:rsid w:val="00B40294"/>
    <w:rsid w:val="00B4083A"/>
    <w:rsid w:val="00B42192"/>
    <w:rsid w:val="00B66B08"/>
    <w:rsid w:val="00B94AF9"/>
    <w:rsid w:val="00B94B3C"/>
    <w:rsid w:val="00BA12A4"/>
    <w:rsid w:val="00BB35E5"/>
    <w:rsid w:val="00BC19A4"/>
    <w:rsid w:val="00BC33EA"/>
    <w:rsid w:val="00BE05DA"/>
    <w:rsid w:val="00C078DA"/>
    <w:rsid w:val="00C2308D"/>
    <w:rsid w:val="00C54382"/>
    <w:rsid w:val="00C7229F"/>
    <w:rsid w:val="00C872A2"/>
    <w:rsid w:val="00C912A0"/>
    <w:rsid w:val="00CD10E9"/>
    <w:rsid w:val="00CE51DB"/>
    <w:rsid w:val="00CE7757"/>
    <w:rsid w:val="00CF1D72"/>
    <w:rsid w:val="00CF20AE"/>
    <w:rsid w:val="00D1586D"/>
    <w:rsid w:val="00D2419C"/>
    <w:rsid w:val="00D32B59"/>
    <w:rsid w:val="00D477B4"/>
    <w:rsid w:val="00D6320B"/>
    <w:rsid w:val="00D7401C"/>
    <w:rsid w:val="00DC13CE"/>
    <w:rsid w:val="00DC4A9D"/>
    <w:rsid w:val="00DD722E"/>
    <w:rsid w:val="00DE1F15"/>
    <w:rsid w:val="00E05D43"/>
    <w:rsid w:val="00E23140"/>
    <w:rsid w:val="00E33E9C"/>
    <w:rsid w:val="00E62CF8"/>
    <w:rsid w:val="00E822A7"/>
    <w:rsid w:val="00E86B2A"/>
    <w:rsid w:val="00E92912"/>
    <w:rsid w:val="00EA0B3C"/>
    <w:rsid w:val="00EA6DFD"/>
    <w:rsid w:val="00EB370F"/>
    <w:rsid w:val="00EC28BA"/>
    <w:rsid w:val="00ED63A6"/>
    <w:rsid w:val="00F033AF"/>
    <w:rsid w:val="00F45521"/>
    <w:rsid w:val="00F5625F"/>
    <w:rsid w:val="00F62BEE"/>
    <w:rsid w:val="00FA46C7"/>
    <w:rsid w:val="00FB382C"/>
    <w:rsid w:val="00FB739D"/>
    <w:rsid w:val="00FD7B07"/>
    <w:rsid w:val="00FF22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E260B"/>
  <w15:chartTrackingRefBased/>
  <w15:docId w15:val="{F27BFA18-7529-4AD7-8BB5-B5A1D6156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D43"/>
    <w:rPr>
      <w:rFonts w:ascii="Arial" w:hAnsi="Arial"/>
    </w:rPr>
  </w:style>
  <w:style w:type="paragraph" w:styleId="Titre1">
    <w:name w:val="heading 1"/>
    <w:basedOn w:val="Normal"/>
    <w:next w:val="Normal"/>
    <w:link w:val="Titre1Car"/>
    <w:uiPriority w:val="9"/>
    <w:qFormat/>
    <w:rsid w:val="00E05D43"/>
    <w:pPr>
      <w:keepNext/>
      <w:keepLines/>
      <w:spacing w:before="240" w:after="0"/>
      <w:outlineLvl w:val="0"/>
    </w:pPr>
    <w:rPr>
      <w:rFonts w:eastAsiaTheme="majorEastAsia" w:cstheme="majorBidi"/>
      <w:color w:val="806000" w:themeColor="accent4" w:themeShade="80"/>
      <w:sz w:val="28"/>
      <w:szCs w:val="32"/>
    </w:rPr>
  </w:style>
  <w:style w:type="paragraph" w:styleId="Titre2">
    <w:name w:val="heading 2"/>
    <w:basedOn w:val="Normal"/>
    <w:next w:val="Normal"/>
    <w:link w:val="Titre2Car"/>
    <w:uiPriority w:val="9"/>
    <w:semiHidden/>
    <w:unhideWhenUsed/>
    <w:qFormat/>
    <w:rsid w:val="003545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3545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35456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C19F1"/>
    <w:pPr>
      <w:spacing w:after="0" w:line="240" w:lineRule="auto"/>
    </w:pPr>
  </w:style>
  <w:style w:type="character" w:customStyle="1" w:styleId="Titre1Car">
    <w:name w:val="Titre 1 Car"/>
    <w:basedOn w:val="Policepardfaut"/>
    <w:link w:val="Titre1"/>
    <w:uiPriority w:val="9"/>
    <w:rsid w:val="00E05D43"/>
    <w:rPr>
      <w:rFonts w:ascii="Arial" w:eastAsiaTheme="majorEastAsia" w:hAnsi="Arial" w:cstheme="majorBidi"/>
      <w:color w:val="806000" w:themeColor="accent4" w:themeShade="80"/>
      <w:sz w:val="28"/>
      <w:szCs w:val="32"/>
    </w:rPr>
  </w:style>
  <w:style w:type="character" w:styleId="Accentuation">
    <w:name w:val="Emphasis"/>
    <w:basedOn w:val="Policepardfaut"/>
    <w:uiPriority w:val="20"/>
    <w:qFormat/>
    <w:rsid w:val="00642565"/>
    <w:rPr>
      <w:i/>
      <w:iCs/>
    </w:rPr>
  </w:style>
  <w:style w:type="paragraph" w:styleId="Paragraphedeliste">
    <w:name w:val="List Paragraph"/>
    <w:basedOn w:val="Normal"/>
    <w:uiPriority w:val="34"/>
    <w:qFormat/>
    <w:rsid w:val="00642565"/>
    <w:pPr>
      <w:ind w:left="720"/>
      <w:contextualSpacing/>
    </w:pPr>
  </w:style>
  <w:style w:type="paragraph" w:styleId="En-tte">
    <w:name w:val="header"/>
    <w:basedOn w:val="Normal"/>
    <w:link w:val="En-tteCar"/>
    <w:uiPriority w:val="99"/>
    <w:unhideWhenUsed/>
    <w:rsid w:val="009C0956"/>
    <w:pPr>
      <w:tabs>
        <w:tab w:val="center" w:pos="4536"/>
        <w:tab w:val="right" w:pos="9072"/>
      </w:tabs>
      <w:spacing w:after="0" w:line="240" w:lineRule="auto"/>
    </w:pPr>
  </w:style>
  <w:style w:type="character" w:customStyle="1" w:styleId="En-tteCar">
    <w:name w:val="En-tête Car"/>
    <w:basedOn w:val="Policepardfaut"/>
    <w:link w:val="En-tte"/>
    <w:uiPriority w:val="99"/>
    <w:rsid w:val="009C0956"/>
  </w:style>
  <w:style w:type="paragraph" w:styleId="Pieddepage">
    <w:name w:val="footer"/>
    <w:basedOn w:val="Normal"/>
    <w:link w:val="PieddepageCar"/>
    <w:uiPriority w:val="99"/>
    <w:unhideWhenUsed/>
    <w:rsid w:val="009C09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0956"/>
  </w:style>
  <w:style w:type="paragraph" w:styleId="Corpsdetexte">
    <w:name w:val="Body Text"/>
    <w:basedOn w:val="Normal"/>
    <w:link w:val="CorpsdetexteCar"/>
    <w:uiPriority w:val="1"/>
    <w:qFormat/>
    <w:rsid w:val="00896490"/>
    <w:pPr>
      <w:widowControl w:val="0"/>
      <w:autoSpaceDE w:val="0"/>
      <w:autoSpaceDN w:val="0"/>
      <w:spacing w:after="0" w:line="240" w:lineRule="auto"/>
    </w:pPr>
    <w:rPr>
      <w:rFonts w:ascii="Tahoma" w:eastAsia="Tahoma" w:hAnsi="Tahoma" w:cs="Tahoma"/>
      <w:sz w:val="14"/>
      <w:szCs w:val="14"/>
    </w:rPr>
  </w:style>
  <w:style w:type="character" w:customStyle="1" w:styleId="CorpsdetexteCar">
    <w:name w:val="Corps de texte Car"/>
    <w:basedOn w:val="Policepardfaut"/>
    <w:link w:val="Corpsdetexte"/>
    <w:uiPriority w:val="1"/>
    <w:rsid w:val="00896490"/>
    <w:rPr>
      <w:rFonts w:ascii="Tahoma" w:eastAsia="Tahoma" w:hAnsi="Tahoma" w:cs="Tahoma"/>
      <w:sz w:val="14"/>
      <w:szCs w:val="14"/>
    </w:rPr>
  </w:style>
  <w:style w:type="character" w:styleId="Lienhypertexte">
    <w:name w:val="Hyperlink"/>
    <w:basedOn w:val="Policepardfaut"/>
    <w:uiPriority w:val="99"/>
    <w:unhideWhenUsed/>
    <w:rsid w:val="00BC19A4"/>
    <w:rPr>
      <w:color w:val="0563C1" w:themeColor="hyperlink"/>
      <w:u w:val="single"/>
    </w:rPr>
  </w:style>
  <w:style w:type="character" w:styleId="Mentionnonrsolue">
    <w:name w:val="Unresolved Mention"/>
    <w:basedOn w:val="Policepardfaut"/>
    <w:uiPriority w:val="99"/>
    <w:semiHidden/>
    <w:unhideWhenUsed/>
    <w:rsid w:val="00BC19A4"/>
    <w:rPr>
      <w:color w:val="605E5C"/>
      <w:shd w:val="clear" w:color="auto" w:fill="E1DFDD"/>
    </w:rPr>
  </w:style>
  <w:style w:type="table" w:styleId="Grilledutableau">
    <w:name w:val="Table Grid"/>
    <w:basedOn w:val="TableauNormal"/>
    <w:uiPriority w:val="39"/>
    <w:rsid w:val="00744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semiHidden/>
    <w:rsid w:val="0035456C"/>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35456C"/>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35456C"/>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568545">
      <w:bodyDiv w:val="1"/>
      <w:marLeft w:val="0"/>
      <w:marRight w:val="0"/>
      <w:marTop w:val="0"/>
      <w:marBottom w:val="0"/>
      <w:divBdr>
        <w:top w:val="none" w:sz="0" w:space="0" w:color="auto"/>
        <w:left w:val="none" w:sz="0" w:space="0" w:color="auto"/>
        <w:bottom w:val="none" w:sz="0" w:space="0" w:color="auto"/>
        <w:right w:val="none" w:sz="0" w:space="0" w:color="auto"/>
      </w:divBdr>
    </w:div>
    <w:div w:id="834304253">
      <w:bodyDiv w:val="1"/>
      <w:marLeft w:val="0"/>
      <w:marRight w:val="0"/>
      <w:marTop w:val="0"/>
      <w:marBottom w:val="0"/>
      <w:divBdr>
        <w:top w:val="none" w:sz="0" w:space="0" w:color="auto"/>
        <w:left w:val="none" w:sz="0" w:space="0" w:color="auto"/>
        <w:bottom w:val="none" w:sz="0" w:space="0" w:color="auto"/>
        <w:right w:val="none" w:sz="0" w:space="0" w:color="auto"/>
      </w:divBdr>
    </w:div>
    <w:div w:id="943608625">
      <w:bodyDiv w:val="1"/>
      <w:marLeft w:val="0"/>
      <w:marRight w:val="0"/>
      <w:marTop w:val="0"/>
      <w:marBottom w:val="0"/>
      <w:divBdr>
        <w:top w:val="none" w:sz="0" w:space="0" w:color="auto"/>
        <w:left w:val="none" w:sz="0" w:space="0" w:color="auto"/>
        <w:bottom w:val="none" w:sz="0" w:space="0" w:color="auto"/>
        <w:right w:val="none" w:sz="0" w:space="0" w:color="auto"/>
      </w:divBdr>
    </w:div>
    <w:div w:id="186169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v.legrand@vlgconseils.fr" TargetMode="Externa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legrand@vlgconseils.f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v.legrand@vlgconseils.fr"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agefiph.fr/site"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vlgconseils.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628</TotalTime>
  <Pages>7</Pages>
  <Words>2106</Words>
  <Characters>11589</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Véronique LE GRAND</cp:lastModifiedBy>
  <cp:revision>76</cp:revision>
  <cp:lastPrinted>2024-12-23T08:52:00Z</cp:lastPrinted>
  <dcterms:created xsi:type="dcterms:W3CDTF">2023-07-06T07:22:00Z</dcterms:created>
  <dcterms:modified xsi:type="dcterms:W3CDTF">2025-07-16T19:25:00Z</dcterms:modified>
</cp:coreProperties>
</file>